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6D291546" w:rsidR="00CE5F5F" w:rsidRPr="00A42435" w:rsidRDefault="000C63E6" w:rsidP="00CE5F5F">
      <w:pPr>
        <w:tabs>
          <w:tab w:val="right" w:pos="10000"/>
        </w:tabs>
        <w:spacing w:after="0"/>
        <w:rPr>
          <w:rFonts w:ascii="Arial" w:hAnsi="Arial" w:cs="Arial"/>
          <w:b/>
          <w:sz w:val="22"/>
          <w:szCs w:val="24"/>
        </w:rPr>
      </w:pPr>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10</w:t>
      </w:r>
      <w:r w:rsidR="00FD3F92" w:rsidRPr="00A42435">
        <w:rPr>
          <w:rFonts w:ascii="Arial" w:hAnsi="Arial" w:cs="Arial"/>
          <w:b/>
          <w:sz w:val="22"/>
          <w:szCs w:val="24"/>
        </w:rPr>
        <w:t>1</w:t>
      </w:r>
      <w:r w:rsidR="0073235E">
        <w:rPr>
          <w:rFonts w:ascii="Arial" w:hAnsi="Arial" w:cs="Arial"/>
          <w:b/>
          <w:sz w:val="22"/>
          <w:szCs w:val="24"/>
        </w:rPr>
        <w:t>-e</w:t>
      </w:r>
      <w:r w:rsidR="00CE5F5F" w:rsidRPr="00A42435">
        <w:rPr>
          <w:rFonts w:ascii="Arial" w:hAnsi="Arial" w:cs="Arial"/>
          <w:b/>
          <w:sz w:val="22"/>
          <w:szCs w:val="24"/>
        </w:rPr>
        <w:tab/>
      </w:r>
      <w:r w:rsidR="00414824" w:rsidRPr="00A42435">
        <w:rPr>
          <w:rFonts w:ascii="Arial" w:hAnsi="Arial" w:cs="Arial"/>
          <w:b/>
          <w:sz w:val="22"/>
          <w:szCs w:val="24"/>
        </w:rPr>
        <w:t>R1-</w:t>
      </w:r>
      <w:r w:rsidR="00396A75" w:rsidRPr="00A42435">
        <w:rPr>
          <w:rFonts w:ascii="Arial" w:hAnsi="Arial" w:cs="Arial"/>
          <w:b/>
          <w:sz w:val="22"/>
          <w:szCs w:val="24"/>
        </w:rPr>
        <w:t>20</w:t>
      </w:r>
      <w:r w:rsidR="00E64B29" w:rsidRPr="00A42435">
        <w:rPr>
          <w:rFonts w:ascii="Arial" w:hAnsi="Arial" w:cs="Arial"/>
          <w:b/>
          <w:sz w:val="22"/>
          <w:szCs w:val="24"/>
        </w:rPr>
        <w:t>0</w:t>
      </w:r>
      <w:r w:rsidR="003F1C9D">
        <w:rPr>
          <w:rFonts w:ascii="Arial" w:hAnsi="Arial" w:cs="Arial"/>
          <w:b/>
          <w:sz w:val="22"/>
          <w:szCs w:val="24"/>
        </w:rPr>
        <w:t>4500</w:t>
      </w:r>
    </w:p>
    <w:p w14:paraId="3A0CB384" w14:textId="1D6F1306"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FD3F92" w:rsidRPr="00A42435">
        <w:rPr>
          <w:rFonts w:cs="Arial"/>
          <w:i w:val="0"/>
          <w:sz w:val="22"/>
          <w:szCs w:val="24"/>
        </w:rPr>
        <w:t>May</w:t>
      </w:r>
      <w:r w:rsidR="00F4179A" w:rsidRPr="00A42435">
        <w:rPr>
          <w:rFonts w:cs="Arial"/>
          <w:i w:val="0"/>
          <w:sz w:val="22"/>
          <w:szCs w:val="24"/>
        </w:rPr>
        <w:t xml:space="preserve"> </w:t>
      </w:r>
      <w:r w:rsidR="004A4AB9" w:rsidRPr="00A42435">
        <w:rPr>
          <w:rFonts w:cs="Arial"/>
          <w:i w:val="0"/>
          <w:sz w:val="22"/>
          <w:szCs w:val="24"/>
        </w:rPr>
        <w:t>2</w:t>
      </w:r>
      <w:r w:rsidR="000436A3" w:rsidRPr="00A42435">
        <w:rPr>
          <w:rFonts w:cs="Arial"/>
          <w:i w:val="0"/>
          <w:sz w:val="22"/>
          <w:szCs w:val="24"/>
        </w:rPr>
        <w:t>5</w:t>
      </w:r>
      <w:r w:rsidR="00F4179A" w:rsidRPr="00A42435">
        <w:rPr>
          <w:rFonts w:cs="Arial"/>
          <w:i w:val="0"/>
          <w:sz w:val="22"/>
          <w:szCs w:val="24"/>
          <w:vertAlign w:val="superscript"/>
        </w:rPr>
        <w:t>th</w:t>
      </w:r>
      <w:r w:rsidR="00F4179A" w:rsidRPr="00A42435">
        <w:rPr>
          <w:rFonts w:cs="Arial"/>
          <w:i w:val="0"/>
          <w:sz w:val="22"/>
          <w:szCs w:val="24"/>
        </w:rPr>
        <w:t xml:space="preserve"> – </w:t>
      </w:r>
      <w:r w:rsidR="004A5BE5">
        <w:rPr>
          <w:rFonts w:cs="Arial"/>
          <w:i w:val="0"/>
          <w:sz w:val="22"/>
          <w:szCs w:val="24"/>
        </w:rPr>
        <w:t>June 5</w:t>
      </w:r>
      <w:r w:rsidR="00F4179A" w:rsidRPr="00A42435">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20</w:t>
      </w:r>
      <w:bookmarkEnd w:id="1"/>
    </w:p>
    <w:p w14:paraId="2076192A" w14:textId="77777777" w:rsidR="001612A5" w:rsidRPr="00A42435" w:rsidRDefault="001612A5" w:rsidP="001612A5">
      <w:pPr>
        <w:pStyle w:val="Footer"/>
        <w:jc w:val="both"/>
        <w:rPr>
          <w:noProof w:val="0"/>
          <w:sz w:val="16"/>
        </w:rPr>
      </w:pPr>
    </w:p>
    <w:p w14:paraId="00A480DC" w14:textId="73D8C88D"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E7D1B">
        <w:rPr>
          <w:rFonts w:ascii="Arial" w:hAnsi="Arial"/>
          <w:sz w:val="22"/>
        </w:rPr>
        <w:t>8.1.1</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18C1E1CB"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74283A" w:rsidRPr="00A42435">
        <w:rPr>
          <w:rFonts w:ascii="Arial" w:hAnsi="Arial"/>
          <w:sz w:val="22"/>
        </w:rPr>
        <w:t>NR using existing DL/UL NR waveform to support operation between 52.6 GHz and 71 GHz</w:t>
      </w:r>
    </w:p>
    <w:bookmarkEnd w:id="0"/>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E8799C9" w:rsidR="00643736" w:rsidRDefault="00FE4920" w:rsidP="00D66E08">
      <w:pPr>
        <w:pStyle w:val="Heading1"/>
        <w:rPr>
          <w:lang w:val="en-US"/>
        </w:rPr>
      </w:pPr>
      <w:r w:rsidRPr="00A42435">
        <w:rPr>
          <w:lang w:val="en-US"/>
        </w:rPr>
        <w:t>Introduction</w:t>
      </w:r>
    </w:p>
    <w:p w14:paraId="42E1577E" w14:textId="22D0D22D" w:rsidR="00D159D0" w:rsidRDefault="006656EA" w:rsidP="00D04976">
      <w:r>
        <w:t xml:space="preserve">In </w:t>
      </w:r>
      <w:r w:rsidR="006F7F6A">
        <w:t xml:space="preserve">RAN #86, </w:t>
      </w:r>
      <w:r w:rsidR="00A0199A">
        <w:t>a</w:t>
      </w:r>
      <w:r w:rsidR="00D04976">
        <w:t xml:space="preserve"> Rel-17</w:t>
      </w:r>
      <w:r w:rsidR="00A0199A">
        <w:t xml:space="preserve"> study item for </w:t>
      </w:r>
      <w:r w:rsidR="00E852BB">
        <w:t>NR operation</w:t>
      </w:r>
      <w:r w:rsidR="00C30531">
        <w:t xml:space="preserve"> in a frequency regime between 52.6GHz and 71GHz has been approved</w:t>
      </w:r>
      <w:r w:rsidR="00F365F2">
        <w:t xml:space="preserve"> </w:t>
      </w:r>
      <w:r w:rsidR="00F365F2">
        <w:fldChar w:fldCharType="begin"/>
      </w:r>
      <w:r w:rsidR="00F365F2">
        <w:instrText xml:space="preserve"> REF _Ref39444763 \r \h </w:instrText>
      </w:r>
      <w:r w:rsidR="00F365F2">
        <w:fldChar w:fldCharType="separate"/>
      </w:r>
      <w:r w:rsidR="00D7319C">
        <w:t>[1]</w:t>
      </w:r>
      <w:r w:rsidR="00F365F2">
        <w:fldChar w:fldCharType="end"/>
      </w:r>
      <w:r w:rsidR="00C30531">
        <w:t xml:space="preserve">. </w:t>
      </w:r>
      <w:r w:rsidR="00D317D5">
        <w:t xml:space="preserve">As a part of the study item, the study on the waveform </w:t>
      </w:r>
      <w:r w:rsidR="00D04976">
        <w:t xml:space="preserve">is focused on the feasibility of using </w:t>
      </w:r>
      <w:r w:rsidR="00762DFB">
        <w:t xml:space="preserve">existing </w:t>
      </w:r>
      <w:r w:rsidR="00D04976">
        <w:t xml:space="preserve">DL/UL </w:t>
      </w:r>
      <w:r w:rsidR="00762DFB">
        <w:t xml:space="preserve">waveforms and required changes for </w:t>
      </w:r>
      <w:r w:rsidR="00B776F1">
        <w:t>the specific frequency regime</w:t>
      </w:r>
      <w:r w:rsidR="00491AC8">
        <w:t xml:space="preserve">. </w:t>
      </w:r>
      <w:r w:rsidR="00836CB9">
        <w:t>Additionally</w:t>
      </w:r>
      <w:r w:rsidR="007E3350">
        <w:t xml:space="preserve">, scaling of numerologies and modification of </w:t>
      </w:r>
      <w:r w:rsidR="00EE26A7">
        <w:t>parameters</w:t>
      </w:r>
      <w:r w:rsidR="00986B05">
        <w:t xml:space="preserve"> (e.g., channelization, bandwidth, </w:t>
      </w:r>
      <w:r w:rsidR="000344C3">
        <w:t>etc.)</w:t>
      </w:r>
      <w:r w:rsidR="001125DA">
        <w:t xml:space="preserve"> </w:t>
      </w:r>
      <w:r w:rsidR="009D6CFA">
        <w:t>of</w:t>
      </w:r>
      <w:r w:rsidR="00836CB9">
        <w:t xml:space="preserve"> existing FR2 can be studied, considering any practical RF impairments in the frequency regime over 52.6GHz, </w:t>
      </w:r>
      <w:r w:rsidR="00C96F73">
        <w:t>including h</w:t>
      </w:r>
      <w:r w:rsidR="006A0CB3">
        <w:t xml:space="preserve">igher phase noise, larger propagation loss, </w:t>
      </w:r>
      <w:r w:rsidR="00325685">
        <w:t xml:space="preserve">and </w:t>
      </w:r>
      <w:r w:rsidR="006A0CB3">
        <w:t>lower power amplifier efficiency</w:t>
      </w:r>
      <w:r w:rsidR="00715504">
        <w:t xml:space="preserve">, </w:t>
      </w:r>
      <w:r w:rsidR="00C96F73">
        <w:t>to name a few.</w:t>
      </w:r>
      <w:r w:rsidR="004B33AE">
        <w:t xml:space="preserve"> </w:t>
      </w:r>
      <w:r w:rsidR="00021498">
        <w:t>In particular</w:t>
      </w:r>
      <w:r w:rsidR="00F703CC">
        <w:t xml:space="preserve">, attention should be paid to identify </w:t>
      </w:r>
      <w:r w:rsidR="00021498">
        <w:t>any potential critical issues with physical signal and channels in the high frequency regime, s</w:t>
      </w:r>
      <w:r w:rsidR="00EA2F1A">
        <w:t>o that they could be addressed during the work item phase</w:t>
      </w:r>
      <w:r w:rsidR="00C5183D">
        <w:t xml:space="preserve"> </w:t>
      </w:r>
      <w:r w:rsidR="00C5183D">
        <w:fldChar w:fldCharType="begin"/>
      </w:r>
      <w:r w:rsidR="00C5183D">
        <w:instrText xml:space="preserve"> REF _Ref40441323 \r \h </w:instrText>
      </w:r>
      <w:r w:rsidR="00C5183D">
        <w:fldChar w:fldCharType="separate"/>
      </w:r>
      <w:r w:rsidR="00D7319C">
        <w:t>[2]</w:t>
      </w:r>
      <w:r w:rsidR="00C5183D">
        <w:fldChar w:fldCharType="end"/>
      </w:r>
      <w:r w:rsidR="00EA2F1A">
        <w:t>.</w:t>
      </w:r>
    </w:p>
    <w:p w14:paraId="01A3E377" w14:textId="7A60CAA4" w:rsidR="00192F82" w:rsidRPr="006656EA" w:rsidRDefault="00491BB4" w:rsidP="006656EA">
      <w:r>
        <w:t>In this contribution, we</w:t>
      </w:r>
      <w:r w:rsidR="00227473">
        <w:t xml:space="preserve"> </w:t>
      </w:r>
      <w:r w:rsidR="008B0424">
        <w:t>discuss</w:t>
      </w:r>
      <w:r w:rsidR="00227473">
        <w:t xml:space="preserve"> some</w:t>
      </w:r>
      <w:r w:rsidR="001D2417">
        <w:t xml:space="preserve"> </w:t>
      </w:r>
      <w:r w:rsidR="008B0424">
        <w:t xml:space="preserve">key </w:t>
      </w:r>
      <w:r w:rsidR="001D2417">
        <w:t xml:space="preserve">aspects </w:t>
      </w:r>
      <w:r w:rsidR="001A78EE">
        <w:t xml:space="preserve">of </w:t>
      </w:r>
      <w:r w:rsidR="00493CD8">
        <w:t xml:space="preserve">numerology selection and </w:t>
      </w:r>
      <w:r w:rsidR="001A78EE">
        <w:t>waveform design</w:t>
      </w:r>
      <w:r w:rsidR="00563E7D">
        <w:t>,</w:t>
      </w:r>
      <w:r w:rsidR="001A78EE">
        <w:t xml:space="preserve"> and</w:t>
      </w:r>
      <w:r w:rsidR="00227473">
        <w:t xml:space="preserve"> figure out</w:t>
      </w:r>
      <w:r w:rsidR="001A78EE">
        <w:t xml:space="preserve"> potential issues</w:t>
      </w:r>
      <w:r w:rsidR="008B0424">
        <w:t xml:space="preserve"> for the high frequency regime</w:t>
      </w:r>
      <w:r w:rsidR="009E4AF3">
        <w:t xml:space="preserve">. </w:t>
      </w:r>
      <w:r w:rsidR="006C7573">
        <w:t xml:space="preserve">In the discussion, we </w:t>
      </w:r>
      <w:r w:rsidR="006B2B39">
        <w:t xml:space="preserve">use </w:t>
      </w:r>
      <w:r w:rsidR="006C7573">
        <w:t>current FR2 design as baseline. On the other hand, since a main use case of 52.6GHz to 71GHz is unlicensed operation, some design considerations for Rel</w:t>
      </w:r>
      <w:r w:rsidR="00515B25">
        <w:t>-</w:t>
      </w:r>
      <w:r w:rsidR="006C7573">
        <w:t>16 NR-U can be applicable as well. For example, since the channel access can be under LBT requirement, the enhancements to HARQ and Configured Grants can directly apply. Similarly, consider</w:t>
      </w:r>
      <w:r w:rsidR="00036E00">
        <w:t>ing that</w:t>
      </w:r>
      <w:r w:rsidR="006C7573">
        <w:t xml:space="preserve"> we also have PSD limitation for unlicensed band operation in 60GHz band, Rel</w:t>
      </w:r>
      <w:r w:rsidR="00515B25">
        <w:t>-</w:t>
      </w:r>
      <w:r w:rsidR="006C7573">
        <w:t>16 NR-U design for PUSCH, PUCCH</w:t>
      </w:r>
      <w:r w:rsidR="00247EB3">
        <w:t>,</w:t>
      </w:r>
      <w:r w:rsidR="006C7573">
        <w:t xml:space="preserve"> and PRACH can be revisited for applicability. Most of </w:t>
      </w:r>
      <w:r w:rsidR="00247EB3">
        <w:t xml:space="preserve">the </w:t>
      </w:r>
      <w:r w:rsidR="006C7573">
        <w:t>work can be done in the work item phase, but in the study item phase, we need to identify issues</w:t>
      </w:r>
      <w:r w:rsidR="00456799">
        <w:t>.</w:t>
      </w:r>
    </w:p>
    <w:p w14:paraId="57F5A8E0" w14:textId="0A767E11" w:rsidR="009545BD" w:rsidRPr="00A42435" w:rsidRDefault="004A0E61" w:rsidP="00017AA4">
      <w:pPr>
        <w:pStyle w:val="Heading1"/>
        <w:rPr>
          <w:lang w:val="en-US"/>
        </w:rPr>
      </w:pPr>
      <w:r w:rsidRPr="00A42435">
        <w:rPr>
          <w:lang w:val="en-US"/>
        </w:rPr>
        <w:t>Discussion</w:t>
      </w:r>
    </w:p>
    <w:p w14:paraId="0A319169" w14:textId="1A375398" w:rsidR="008A3D64" w:rsidRDefault="00593BB3" w:rsidP="00F94662">
      <w:pPr>
        <w:pStyle w:val="Heading2"/>
        <w:rPr>
          <w:lang w:val="en-US"/>
        </w:rPr>
      </w:pPr>
      <w:r>
        <w:rPr>
          <w:lang w:val="en-US"/>
        </w:rPr>
        <w:t>Numerologies for</w:t>
      </w:r>
      <w:r w:rsidR="00E11AF2">
        <w:rPr>
          <w:lang w:val="en-US"/>
        </w:rPr>
        <w:t xml:space="preserve"> h</w:t>
      </w:r>
      <w:r>
        <w:rPr>
          <w:lang w:val="en-US"/>
        </w:rPr>
        <w:t>igh frequency regime</w:t>
      </w:r>
    </w:p>
    <w:p w14:paraId="42B74E07" w14:textId="03071F12" w:rsidR="000E3839" w:rsidRDefault="000E3839" w:rsidP="000E3839">
      <w:r>
        <w:t>In order to minimize specification burden and maximize the leverage of FR2 based implementations, it would be desirable to extend the FR2 operation up to 71GHz</w:t>
      </w:r>
      <w:r w:rsidR="00E7535E">
        <w:t xml:space="preserve"> with minimal changes</w:t>
      </w:r>
      <w:r>
        <w:t xml:space="preserve">, possibly with the adoption of one or </w:t>
      </w:r>
      <w:r w:rsidR="00BE3405">
        <w:t>a few</w:t>
      </w:r>
      <w:r>
        <w:t xml:space="preserve"> new numerologies (i.e., larger subcarrier spacings</w:t>
      </w:r>
      <w:r w:rsidR="00BE3405">
        <w:t xml:space="preserve"> than 120kHz</w:t>
      </w:r>
      <w:r>
        <w:t>).</w:t>
      </w:r>
      <w:r w:rsidR="0019181A">
        <w:t xml:space="preserve"> In this section, we discuss the feasibility of different numerologies </w:t>
      </w:r>
      <w:r w:rsidR="0012651A">
        <w:t>in</w:t>
      </w:r>
      <w:r w:rsidR="0019181A">
        <w:t xml:space="preserve"> </w:t>
      </w:r>
      <w:r w:rsidR="00963D24">
        <w:t xml:space="preserve">the high frequency regime, with the support of evaluation results provided in Section </w:t>
      </w:r>
      <w:r w:rsidR="00963D24">
        <w:fldChar w:fldCharType="begin"/>
      </w:r>
      <w:r w:rsidR="00963D24">
        <w:instrText xml:space="preserve"> REF _Ref39478734 \r \h </w:instrText>
      </w:r>
      <w:r w:rsidR="00963D24">
        <w:fldChar w:fldCharType="separate"/>
      </w:r>
      <w:r w:rsidR="00D7319C">
        <w:t>2.3</w:t>
      </w:r>
      <w:r w:rsidR="00963D24">
        <w:fldChar w:fldCharType="end"/>
      </w:r>
      <w:r w:rsidR="00963D24">
        <w:t>.</w:t>
      </w:r>
    </w:p>
    <w:p w14:paraId="6F23927A" w14:textId="77777777" w:rsidR="000E3839" w:rsidRPr="000E3839" w:rsidRDefault="000E3839" w:rsidP="000E3839"/>
    <w:p w14:paraId="68DBF509" w14:textId="11ACFCAC" w:rsidR="004A0E61" w:rsidRDefault="00593BB3" w:rsidP="00260F41">
      <w:pPr>
        <w:pStyle w:val="Heading3"/>
        <w:rPr>
          <w:lang w:val="en-US"/>
        </w:rPr>
      </w:pPr>
      <w:r>
        <w:rPr>
          <w:lang w:val="en-US"/>
        </w:rPr>
        <w:t>Reusing existing FR2 numerology</w:t>
      </w:r>
    </w:p>
    <w:p w14:paraId="0F7D2DAA" w14:textId="3FAC2803" w:rsidR="001D13D6" w:rsidRDefault="00740589" w:rsidP="00A30D7B">
      <w:r>
        <w:t xml:space="preserve">As the first step of the feasibility study, direct application </w:t>
      </w:r>
      <w:r w:rsidR="00964EEF">
        <w:t xml:space="preserve">the </w:t>
      </w:r>
      <w:r>
        <w:t xml:space="preserve">existing FR2 numerologies to the high frequency regime </w:t>
      </w:r>
      <w:r w:rsidR="007935FC">
        <w:t xml:space="preserve">can be </w:t>
      </w:r>
      <w:r w:rsidR="007C2B87">
        <w:t>considered</w:t>
      </w:r>
      <w:r w:rsidR="00332AF1">
        <w:t xml:space="preserve">. </w:t>
      </w:r>
      <w:r w:rsidR="00ED757F">
        <w:t xml:space="preserve">In other words, </w:t>
      </w:r>
      <w:r w:rsidR="00B6170D">
        <w:t>60kHz and 120kHz SCS</w:t>
      </w:r>
      <w:r w:rsidR="00130438">
        <w:t xml:space="preserve"> may be used for control and data</w:t>
      </w:r>
      <w:r w:rsidR="00DA205A">
        <w:t xml:space="preserve"> channels</w:t>
      </w:r>
      <w:r w:rsidR="00130438">
        <w:t>, and 120kHz and 240kHz may be used for SSBs in the high frequency regime.</w:t>
      </w:r>
      <w:r w:rsidR="00766750">
        <w:t xml:space="preserve"> </w:t>
      </w:r>
      <w:r w:rsidR="00592F36">
        <w:t xml:space="preserve">Also, for </w:t>
      </w:r>
      <w:r w:rsidR="00964EEF">
        <w:t xml:space="preserve">the </w:t>
      </w:r>
      <w:r w:rsidR="007C2B87">
        <w:t>P</w:t>
      </w:r>
      <w:r w:rsidR="001D59C1">
        <w:t xml:space="preserve">RACH, </w:t>
      </w:r>
      <w:r w:rsidR="00020169">
        <w:t xml:space="preserve">different </w:t>
      </w:r>
      <w:r w:rsidR="00FF5E91">
        <w:t>preamble formats of different len</w:t>
      </w:r>
      <w:r w:rsidR="00DA205A">
        <w:t>g</w:t>
      </w:r>
      <w:r w:rsidR="00FF5E91">
        <w:t xml:space="preserve">ths with </w:t>
      </w:r>
      <w:r w:rsidR="00964EEF">
        <w:t xml:space="preserve">the </w:t>
      </w:r>
      <w:r w:rsidR="00215668">
        <w:t xml:space="preserve">SCS matched to the </w:t>
      </w:r>
      <w:r w:rsidR="00020169">
        <w:t>control and date</w:t>
      </w:r>
      <w:r w:rsidR="00FF5E91">
        <w:t xml:space="preserve"> channels can </w:t>
      </w:r>
      <w:r w:rsidR="00DA205A">
        <w:t xml:space="preserve">be used. </w:t>
      </w:r>
      <w:r w:rsidR="00D64B10">
        <w:t xml:space="preserve">Note that, to minimize the specification burden, </w:t>
      </w:r>
      <w:r w:rsidR="00595327">
        <w:t xml:space="preserve">the strategy should be focused on reusing </w:t>
      </w:r>
      <w:r w:rsidR="00964EEF">
        <w:t xml:space="preserve">the </w:t>
      </w:r>
      <w:r w:rsidR="00595327">
        <w:t xml:space="preserve">FR2 </w:t>
      </w:r>
      <w:r w:rsidR="0063384B">
        <w:t xml:space="preserve">design without any changes or with minor </w:t>
      </w:r>
      <w:r w:rsidR="00EC392F">
        <w:t>modifications</w:t>
      </w:r>
      <w:r w:rsidR="0063384B">
        <w:t>. B</w:t>
      </w:r>
      <w:r w:rsidR="00232CAA">
        <w:t>esides the reduced specification burden, the st</w:t>
      </w:r>
      <w:r w:rsidR="00270449">
        <w:t>rategy of reusing</w:t>
      </w:r>
      <w:r w:rsidR="00FA3F90">
        <w:t xml:space="preserve"> </w:t>
      </w:r>
      <w:r w:rsidR="00ED47C9">
        <w:t xml:space="preserve">the </w:t>
      </w:r>
      <w:r w:rsidR="00FA3F90">
        <w:t>FR2 numerology has additional benefits:</w:t>
      </w:r>
    </w:p>
    <w:p w14:paraId="6DE971F9" w14:textId="0D306BFC" w:rsidR="009D0580" w:rsidRDefault="00FA3F90" w:rsidP="00762DB9">
      <w:pPr>
        <w:pStyle w:val="ListParagraph"/>
        <w:numPr>
          <w:ilvl w:val="0"/>
          <w:numId w:val="14"/>
        </w:numPr>
      </w:pPr>
      <w:r>
        <w:t xml:space="preserve">Expedited </w:t>
      </w:r>
      <w:r w:rsidR="008E5B3D">
        <w:t xml:space="preserve">provision of </w:t>
      </w:r>
      <w:r w:rsidR="00224EB8">
        <w:t>imminent commercial</w:t>
      </w:r>
      <w:r w:rsidR="006A6B28">
        <w:t xml:space="preserve"> opportunities for high data rate </w:t>
      </w:r>
      <w:r w:rsidR="008E5B3D">
        <w:t>communication</w:t>
      </w:r>
    </w:p>
    <w:p w14:paraId="15AB66BC" w14:textId="6764C04A" w:rsidR="00762DB9" w:rsidRDefault="00762DB9" w:rsidP="00762DB9">
      <w:pPr>
        <w:pStyle w:val="ListParagraph"/>
        <w:numPr>
          <w:ilvl w:val="0"/>
          <w:numId w:val="14"/>
        </w:numPr>
      </w:pPr>
      <w:r>
        <w:t>Low non</w:t>
      </w:r>
      <w:r w:rsidR="00AB01D4">
        <w:t xml:space="preserve">-recurring expense </w:t>
      </w:r>
      <w:r w:rsidR="00D05912">
        <w:t>in addition to FR2 networks</w:t>
      </w:r>
    </w:p>
    <w:p w14:paraId="5B465861" w14:textId="4276C9B7" w:rsidR="008E5B3D" w:rsidRDefault="00847473" w:rsidP="001A5189">
      <w:pPr>
        <w:pStyle w:val="ListParagraph"/>
        <w:numPr>
          <w:ilvl w:val="0"/>
          <w:numId w:val="14"/>
        </w:numPr>
        <w:spacing w:after="120"/>
      </w:pPr>
      <w:r>
        <w:t xml:space="preserve">Relatively large coverage, comparable to </w:t>
      </w:r>
      <w:r w:rsidR="00FD3697">
        <w:t>FR2 (i.e., with up to 400MHz per-CC bandwidth)</w:t>
      </w:r>
    </w:p>
    <w:p w14:paraId="13EB5A2E" w14:textId="7AF65F20" w:rsidR="00A330EE" w:rsidRDefault="00766750" w:rsidP="00F766C8">
      <w:r>
        <w:t xml:space="preserve">Although the spectral proximity </w:t>
      </w:r>
      <w:r w:rsidR="001A5189">
        <w:t xml:space="preserve">between FR2 and the high frequency </w:t>
      </w:r>
      <w:r w:rsidR="00926657">
        <w:t>regime</w:t>
      </w:r>
      <w:r w:rsidR="00F35C3D">
        <w:t xml:space="preserve"> </w:t>
      </w:r>
      <w:r w:rsidR="002B7BE9">
        <w:t xml:space="preserve">may </w:t>
      </w:r>
      <w:r w:rsidR="00F35C3D">
        <w:t>hint</w:t>
      </w:r>
      <w:r w:rsidR="0049421A">
        <w:t xml:space="preserve"> t</w:t>
      </w:r>
      <w:r w:rsidR="00926657">
        <w:t xml:space="preserve">he feasibility of </w:t>
      </w:r>
      <w:r w:rsidR="00ED47C9">
        <w:t>reusing the FR2 numerology</w:t>
      </w:r>
      <w:r w:rsidR="00926657">
        <w:t>,</w:t>
      </w:r>
      <w:r w:rsidR="007208BC">
        <w:t xml:space="preserve"> the</w:t>
      </w:r>
      <w:r w:rsidR="00B90DC7">
        <w:t xml:space="preserve"> factors that are specific to the high frequency regime, such as practical</w:t>
      </w:r>
      <w:r w:rsidR="00F766C8">
        <w:t xml:space="preserve"> deployment scenarios or RF impairments</w:t>
      </w:r>
      <w:r w:rsidR="002944B9">
        <w:t xml:space="preserve">, should carefully be </w:t>
      </w:r>
      <w:r w:rsidR="008112DB">
        <w:t>investigated</w:t>
      </w:r>
      <w:r w:rsidR="002944B9">
        <w:t>.</w:t>
      </w:r>
      <w:r w:rsidR="00A43E3C">
        <w:t xml:space="preserve"> For example, due to </w:t>
      </w:r>
      <w:r w:rsidR="002C4258">
        <w:t>excessive</w:t>
      </w:r>
      <w:r w:rsidR="00D76C59">
        <w:t xml:space="preserve"> phase noise </w:t>
      </w:r>
      <w:r w:rsidR="00584EFF">
        <w:t>and Doppler effect</w:t>
      </w:r>
      <w:r w:rsidR="00F34DDB">
        <w:t xml:space="preserve"> in high frequency regime</w:t>
      </w:r>
      <w:r w:rsidR="00584EFF">
        <w:t xml:space="preserve">, the </w:t>
      </w:r>
      <w:r w:rsidR="00E132A6">
        <w:t xml:space="preserve">study on the </w:t>
      </w:r>
      <w:r w:rsidR="00584EFF">
        <w:t>r</w:t>
      </w:r>
      <w:r w:rsidR="00CC38C2">
        <w:t xml:space="preserve">obustness of physical channels </w:t>
      </w:r>
      <w:r w:rsidR="00B56B4F">
        <w:t xml:space="preserve">should be revisited. </w:t>
      </w:r>
      <w:r w:rsidR="007541F8">
        <w:t xml:space="preserve">In Section </w:t>
      </w:r>
      <w:r w:rsidR="00371A09">
        <w:fldChar w:fldCharType="begin"/>
      </w:r>
      <w:r w:rsidR="00371A09">
        <w:instrText xml:space="preserve"> REF _Ref40439961 \r \h </w:instrText>
      </w:r>
      <w:r w:rsidR="00371A09">
        <w:fldChar w:fldCharType="separate"/>
      </w:r>
      <w:r w:rsidR="00D7319C">
        <w:t>2.3.2</w:t>
      </w:r>
      <w:r w:rsidR="00371A09">
        <w:fldChar w:fldCharType="end"/>
      </w:r>
      <w:r w:rsidR="007541F8">
        <w:t>, block error rate</w:t>
      </w:r>
      <w:r w:rsidR="005D2826">
        <w:t xml:space="preserve"> </w:t>
      </w:r>
      <w:r w:rsidR="008112DB">
        <w:t xml:space="preserve">(BLER) </w:t>
      </w:r>
      <w:r w:rsidR="005D2826">
        <w:t>curve</w:t>
      </w:r>
      <w:r w:rsidR="00AB5439">
        <w:t>s</w:t>
      </w:r>
      <w:r w:rsidR="009C5875">
        <w:t xml:space="preserve"> </w:t>
      </w:r>
      <w:r w:rsidR="005D2826">
        <w:lastRenderedPageBreak/>
        <w:t xml:space="preserve">of PDSCH </w:t>
      </w:r>
      <w:r w:rsidR="009C5875">
        <w:t>in the</w:t>
      </w:r>
      <w:r w:rsidR="00073EE4">
        <w:t xml:space="preserve"> high</w:t>
      </w:r>
      <w:r w:rsidR="009C5875">
        <w:t xml:space="preserve"> </w:t>
      </w:r>
      <w:r w:rsidR="00455EDA">
        <w:t xml:space="preserve">frequency regime </w:t>
      </w:r>
      <w:r w:rsidR="00AB5439">
        <w:t>are</w:t>
      </w:r>
      <w:r w:rsidR="00455EDA">
        <w:t xml:space="preserve"> </w:t>
      </w:r>
      <w:r w:rsidR="008112DB">
        <w:t>plotted</w:t>
      </w:r>
      <w:r w:rsidR="00455EDA">
        <w:t xml:space="preserve"> for different SCS</w:t>
      </w:r>
      <w:r w:rsidR="002A3450">
        <w:t xml:space="preserve">s. In the performance evaluation, </w:t>
      </w:r>
      <w:r w:rsidR="0061650B">
        <w:t xml:space="preserve">an </w:t>
      </w:r>
      <w:r w:rsidR="002A3450">
        <w:t xml:space="preserve">existing PTRS pattern </w:t>
      </w:r>
      <w:r w:rsidR="00FC42BD">
        <w:t xml:space="preserve">is </w:t>
      </w:r>
      <w:r w:rsidR="00073EE4">
        <w:t xml:space="preserve">assumed </w:t>
      </w:r>
      <w:r w:rsidR="00FC42BD">
        <w:t>for phase noise compensation. Additionally,</w:t>
      </w:r>
      <w:r w:rsidR="00073EE4">
        <w:t xml:space="preserve"> for further reference, </w:t>
      </w:r>
      <w:r w:rsidR="00155803">
        <w:t xml:space="preserve">PDSCH </w:t>
      </w:r>
      <w:r w:rsidR="00176228">
        <w:t xml:space="preserve">performances without PTRS are also provided. </w:t>
      </w:r>
    </w:p>
    <w:p w14:paraId="37C2B3D0" w14:textId="7EA4ED16" w:rsidR="0011028F" w:rsidRDefault="00D51996" w:rsidP="00A30D7B">
      <w:r>
        <w:t xml:space="preserve">The </w:t>
      </w:r>
      <w:r w:rsidR="0011028F">
        <w:t>e</w:t>
      </w:r>
      <w:r>
        <w:t xml:space="preserve">valuation results in Section </w:t>
      </w:r>
      <w:r w:rsidR="00371A09">
        <w:fldChar w:fldCharType="begin"/>
      </w:r>
      <w:r w:rsidR="00371A09">
        <w:instrText xml:space="preserve"> REF _Ref40439961 \r \h </w:instrText>
      </w:r>
      <w:r w:rsidR="00371A09">
        <w:fldChar w:fldCharType="separate"/>
      </w:r>
      <w:r w:rsidR="00D7319C">
        <w:t>2.3.2</w:t>
      </w:r>
      <w:r w:rsidR="00371A09">
        <w:fldChar w:fldCharType="end"/>
      </w:r>
      <w:r w:rsidR="0074352A">
        <w:t xml:space="preserve"> </w:t>
      </w:r>
      <w:r w:rsidR="006C3BA5">
        <w:t xml:space="preserve">provide </w:t>
      </w:r>
      <w:r w:rsidR="0074352A">
        <w:t xml:space="preserve">important insights </w:t>
      </w:r>
      <w:r w:rsidR="006C3BA5">
        <w:t>related</w:t>
      </w:r>
      <w:r w:rsidR="00006FA9">
        <w:t xml:space="preserve"> to the use of legacy FR2 numerologies</w:t>
      </w:r>
      <w:r w:rsidR="00103B77">
        <w:t xml:space="preserve"> (i.e., 60kHz and 120kHz)</w:t>
      </w:r>
      <w:r w:rsidR="00006FA9">
        <w:t xml:space="preserve"> for the high frequency regime. For example, </w:t>
      </w:r>
      <w:r w:rsidR="0011028F">
        <w:t xml:space="preserve">when PTRS-based phase noise correction is not </w:t>
      </w:r>
      <w:r w:rsidR="00CE0DC0">
        <w:t>applicable</w:t>
      </w:r>
      <w:r w:rsidR="0011028F">
        <w:t xml:space="preserve">, </w:t>
      </w:r>
      <w:r w:rsidR="002374A7">
        <w:t xml:space="preserve">the following observations are made from </w:t>
      </w:r>
      <w:r w:rsidR="002374A7">
        <w:fldChar w:fldCharType="begin"/>
      </w:r>
      <w:r w:rsidR="002374A7">
        <w:instrText xml:space="preserve"> REF _Ref39518805 \h </w:instrText>
      </w:r>
      <w:r w:rsidR="002374A7">
        <w:fldChar w:fldCharType="separate"/>
      </w:r>
      <w:r w:rsidR="00D7319C">
        <w:t xml:space="preserve">Figure </w:t>
      </w:r>
      <w:r w:rsidR="00D7319C">
        <w:rPr>
          <w:noProof/>
        </w:rPr>
        <w:t>2</w:t>
      </w:r>
      <w:r w:rsidR="002374A7">
        <w:fldChar w:fldCharType="end"/>
      </w:r>
      <w:r w:rsidR="002374A7">
        <w:t>:</w:t>
      </w:r>
    </w:p>
    <w:p w14:paraId="39D9A361" w14:textId="6F74158C" w:rsidR="00547FAF" w:rsidRDefault="00E85EC6" w:rsidP="00E85EC6">
      <w:pPr>
        <w:pStyle w:val="Caption"/>
      </w:pPr>
      <w:bookmarkStart w:id="2" w:name="_Ref39519168"/>
      <w:bookmarkStart w:id="3" w:name="_Toc40456458"/>
      <w:r>
        <w:t xml:space="preserve">Observation </w:t>
      </w:r>
      <w:r w:rsidR="00D7319C">
        <w:fldChar w:fldCharType="begin"/>
      </w:r>
      <w:r w:rsidR="00D7319C">
        <w:instrText xml:space="preserve"> </w:instrText>
      </w:r>
      <w:r w:rsidR="00D7319C">
        <w:instrText xml:space="preserve">SEQ Observation \* ARABIC </w:instrText>
      </w:r>
      <w:r w:rsidR="00D7319C">
        <w:fldChar w:fldCharType="separate"/>
      </w:r>
      <w:r w:rsidR="00D7319C">
        <w:rPr>
          <w:noProof/>
        </w:rPr>
        <w:t>1</w:t>
      </w:r>
      <w:r w:rsidR="00D7319C">
        <w:rPr>
          <w:noProof/>
        </w:rPr>
        <w:fldChar w:fldCharType="end"/>
      </w:r>
      <w:bookmarkEnd w:id="2"/>
      <w:r>
        <w:t xml:space="preserve">: </w:t>
      </w:r>
      <w:r w:rsidR="00336625">
        <w:t xml:space="preserve">For </w:t>
      </w:r>
      <w:r w:rsidR="00A1115D">
        <w:t>low MCS</w:t>
      </w:r>
      <w:r w:rsidR="00C40F1B">
        <w:t>s</w:t>
      </w:r>
      <w:r w:rsidR="00E33427">
        <w:t xml:space="preserve"> (e.g., MCS 7) with QPSK modulation, </w:t>
      </w:r>
      <w:r w:rsidR="003D644D">
        <w:t xml:space="preserve">no or little performance </w:t>
      </w:r>
      <w:r w:rsidR="00125235">
        <w:t>deg</w:t>
      </w:r>
      <w:r w:rsidR="001F5128">
        <w:t>radation</w:t>
      </w:r>
      <w:r w:rsidR="00D4613A">
        <w:t xml:space="preserve"> </w:t>
      </w:r>
      <w:r w:rsidR="001F5128">
        <w:t xml:space="preserve">is observed </w:t>
      </w:r>
      <w:r w:rsidR="00D4613A">
        <w:t>for SCSs 60kHz and 120kHz</w:t>
      </w:r>
      <w:r w:rsidR="00AA0CD0">
        <w:t xml:space="preserve"> in the high frequency regime</w:t>
      </w:r>
      <w:r w:rsidR="001F5128">
        <w:t xml:space="preserve">, </w:t>
      </w:r>
      <w:r w:rsidR="00DD05A1">
        <w:t xml:space="preserve">even if </w:t>
      </w:r>
      <w:r w:rsidR="001F5128">
        <w:t>PTRS</w:t>
      </w:r>
      <w:r w:rsidR="00DD05A1">
        <w:t>-based phase noise correction</w:t>
      </w:r>
      <w:r w:rsidR="001F5128">
        <w:t xml:space="preserve"> is</w:t>
      </w:r>
      <w:r w:rsidR="00DD05A1">
        <w:t xml:space="preserve"> not </w:t>
      </w:r>
      <w:r w:rsidR="002C4258">
        <w:t>applied.</w:t>
      </w:r>
      <w:bookmarkEnd w:id="3"/>
    </w:p>
    <w:p w14:paraId="5D9D6004" w14:textId="0AF2C024" w:rsidR="00C40F1B" w:rsidRPr="00C40F1B" w:rsidRDefault="00EB7271" w:rsidP="00EB7271">
      <w:pPr>
        <w:pStyle w:val="Caption"/>
      </w:pPr>
      <w:bookmarkStart w:id="4" w:name="_Ref40046774"/>
      <w:bookmarkStart w:id="5" w:name="_Toc40456459"/>
      <w:r>
        <w:t xml:space="preserve">Observation </w:t>
      </w:r>
      <w:r w:rsidR="00D7319C">
        <w:fldChar w:fldCharType="begin"/>
      </w:r>
      <w:r w:rsidR="00D7319C">
        <w:instrText xml:space="preserve"> SEQ Observation \* ARABIC </w:instrText>
      </w:r>
      <w:r w:rsidR="00D7319C">
        <w:fldChar w:fldCharType="separate"/>
      </w:r>
      <w:r w:rsidR="00D7319C">
        <w:rPr>
          <w:noProof/>
        </w:rPr>
        <w:t>2</w:t>
      </w:r>
      <w:r w:rsidR="00D7319C">
        <w:rPr>
          <w:noProof/>
        </w:rPr>
        <w:fldChar w:fldCharType="end"/>
      </w:r>
      <w:bookmarkEnd w:id="4"/>
      <w:r>
        <w:t>: For mid-range MCSs with 16QAM modulatio</w:t>
      </w:r>
      <w:r w:rsidR="00B46A3B">
        <w:t>n,</w:t>
      </w:r>
      <w:r>
        <w:t xml:space="preserve"> SCS 120kHz</w:t>
      </w:r>
      <w:r w:rsidR="00B46A3B">
        <w:t xml:space="preserve"> sustains</w:t>
      </w:r>
      <w:r w:rsidR="00996288">
        <w:t xml:space="preserve"> the performance while SCS 60kHz starts showing</w:t>
      </w:r>
      <w:r w:rsidR="00165FA6">
        <w:t xml:space="preserve"> an</w:t>
      </w:r>
      <w:r w:rsidR="00996288">
        <w:t xml:space="preserve"> error floor.</w:t>
      </w:r>
      <w:bookmarkEnd w:id="5"/>
    </w:p>
    <w:p w14:paraId="3B9465B6" w14:textId="2E91DD79" w:rsidR="00EC0A60" w:rsidRDefault="00767340" w:rsidP="001F5128">
      <w:r>
        <w:t xml:space="preserve">From </w:t>
      </w:r>
      <w:r w:rsidR="00D7319C">
        <w:fldChar w:fldCharType="begin"/>
      </w:r>
      <w:r w:rsidR="00D7319C">
        <w:instrText xml:space="preserve"> REF _Ref39519168 </w:instrText>
      </w:r>
      <w:r w:rsidR="00D7319C">
        <w:fldChar w:fldCharType="separate"/>
      </w:r>
      <w:r w:rsidR="00D7319C">
        <w:t xml:space="preserve">Observation </w:t>
      </w:r>
      <w:r w:rsidR="00D7319C">
        <w:rPr>
          <w:noProof/>
        </w:rPr>
        <w:t>1</w:t>
      </w:r>
      <w:r w:rsidR="00D7319C">
        <w:rPr>
          <w:noProof/>
        </w:rPr>
        <w:fldChar w:fldCharType="end"/>
      </w:r>
      <w:r>
        <w:t xml:space="preserve">, it can be concluded that the </w:t>
      </w:r>
      <w:r w:rsidR="00596F1C">
        <w:t xml:space="preserve">performance of broadcast </w:t>
      </w:r>
      <w:r w:rsidR="005F78F7">
        <w:t>messages</w:t>
      </w:r>
      <w:r w:rsidR="00862876">
        <w:t xml:space="preserve"> without PTRS</w:t>
      </w:r>
      <w:r w:rsidR="00596F1C">
        <w:t>, such a</w:t>
      </w:r>
      <w:r w:rsidR="00EA4D43">
        <w:t>s</w:t>
      </w:r>
      <w:r w:rsidR="00596F1C">
        <w:t xml:space="preserve"> SIB1</w:t>
      </w:r>
      <w:r w:rsidR="00C97DD3">
        <w:t>, paging</w:t>
      </w:r>
      <w:r w:rsidR="005F78F7">
        <w:t>, and Msg 2/4 transmissions with legacy FR2 numerologies would not be impacted in the high frequency regime.</w:t>
      </w:r>
      <w:r w:rsidR="00EC0A60">
        <w:t xml:space="preserve"> Furthermore, if we translate </w:t>
      </w:r>
      <w:r w:rsidR="00D7319C">
        <w:fldChar w:fldCharType="begin"/>
      </w:r>
      <w:r w:rsidR="00D7319C">
        <w:instrText xml:space="preserve"> REF _Ref40046774</w:instrText>
      </w:r>
      <w:r w:rsidR="00D7319C">
        <w:instrText xml:space="preserve"> </w:instrText>
      </w:r>
      <w:r w:rsidR="00D7319C">
        <w:fldChar w:fldCharType="separate"/>
      </w:r>
      <w:r w:rsidR="00D7319C">
        <w:t xml:space="preserve">Observation </w:t>
      </w:r>
      <w:r w:rsidR="00D7319C">
        <w:rPr>
          <w:noProof/>
        </w:rPr>
        <w:t>2</w:t>
      </w:r>
      <w:r w:rsidR="00D7319C">
        <w:rPr>
          <w:noProof/>
        </w:rPr>
        <w:fldChar w:fldCharType="end"/>
      </w:r>
      <w:r w:rsidR="00EC0A60">
        <w:t xml:space="preserve"> to the uplink channels</w:t>
      </w:r>
      <w:r w:rsidR="00CE0DC0">
        <w:t xml:space="preserve"> without PTRS</w:t>
      </w:r>
      <w:r w:rsidR="00EC0A60">
        <w:t>, it</w:t>
      </w:r>
      <w:r w:rsidR="001B209A">
        <w:t xml:space="preserve"> follows that</w:t>
      </w:r>
      <w:r w:rsidR="00EC0A60">
        <w:t xml:space="preserve"> Msg A PUSCH or Msg 3</w:t>
      </w:r>
      <w:r w:rsidR="001B209A">
        <w:t xml:space="preserve"> transmission up to 16QAM modulation would not be impacted, at least for SCS 120kHz.</w:t>
      </w:r>
    </w:p>
    <w:p w14:paraId="1AB8C39D" w14:textId="1BCDFFD8" w:rsidR="00EC0A60" w:rsidRDefault="00CE0DC0" w:rsidP="001F5128">
      <w:r>
        <w:t xml:space="preserve">When PTRS-based phase noise correction is applicable, </w:t>
      </w:r>
      <w:r w:rsidR="00326898">
        <w:t xml:space="preserve">e.g., for unicast channels, the followings are observed </w:t>
      </w:r>
      <w:r>
        <w:t xml:space="preserve">from </w:t>
      </w:r>
      <w:r w:rsidR="00D7319C">
        <w:fldChar w:fldCharType="begin"/>
      </w:r>
      <w:r w:rsidR="00D7319C">
        <w:instrText xml:space="preserve"> REF _Ref39518803 </w:instrText>
      </w:r>
      <w:r w:rsidR="00D7319C">
        <w:fldChar w:fldCharType="separate"/>
      </w:r>
      <w:r w:rsidR="00D7319C">
        <w:t xml:space="preserve">Figure </w:t>
      </w:r>
      <w:r w:rsidR="00D7319C">
        <w:rPr>
          <w:noProof/>
        </w:rPr>
        <w:t>3</w:t>
      </w:r>
      <w:r w:rsidR="00D7319C">
        <w:rPr>
          <w:noProof/>
        </w:rPr>
        <w:fldChar w:fldCharType="end"/>
      </w:r>
      <w:r w:rsidR="00326898">
        <w:t>:</w:t>
      </w:r>
    </w:p>
    <w:p w14:paraId="1CCBB149" w14:textId="63D62704" w:rsidR="003D36E0" w:rsidRDefault="00AA0605" w:rsidP="00AD48D9">
      <w:pPr>
        <w:pStyle w:val="Caption"/>
      </w:pPr>
      <w:bookmarkStart w:id="6" w:name="_Toc40456460"/>
      <w:r>
        <w:t xml:space="preserve">Observation </w:t>
      </w:r>
      <w:r w:rsidR="00D7319C">
        <w:fldChar w:fldCharType="begin"/>
      </w:r>
      <w:r w:rsidR="00D7319C">
        <w:instrText xml:space="preserve"> SEQ Observation \* ARABIC </w:instrText>
      </w:r>
      <w:r w:rsidR="00D7319C">
        <w:fldChar w:fldCharType="separate"/>
      </w:r>
      <w:r w:rsidR="00D7319C">
        <w:rPr>
          <w:noProof/>
        </w:rPr>
        <w:t>3</w:t>
      </w:r>
      <w:r w:rsidR="00D7319C">
        <w:rPr>
          <w:noProof/>
        </w:rPr>
        <w:fldChar w:fldCharType="end"/>
      </w:r>
      <w:r>
        <w:t xml:space="preserve">: </w:t>
      </w:r>
      <w:r w:rsidR="007F2952">
        <w:t xml:space="preserve">SCS 60kHz in the high frequency regime suffers from </w:t>
      </w:r>
      <w:r w:rsidR="00B53B16">
        <w:t xml:space="preserve">severe performance </w:t>
      </w:r>
      <w:r w:rsidR="008E168D">
        <w:t xml:space="preserve">degradation at </w:t>
      </w:r>
      <w:r w:rsidR="003D6332">
        <w:t xml:space="preserve">very </w:t>
      </w:r>
      <w:r w:rsidR="008E168D">
        <w:t>high MCSs</w:t>
      </w:r>
      <w:r w:rsidR="00C11638">
        <w:t xml:space="preserve"> (e.g., MCS 28), </w:t>
      </w:r>
      <w:r w:rsidR="008E168D">
        <w:t>even with PTRS</w:t>
      </w:r>
      <w:r w:rsidR="00103B77">
        <w:t>-based phase noise correction.</w:t>
      </w:r>
      <w:bookmarkEnd w:id="6"/>
    </w:p>
    <w:p w14:paraId="0AE4D541" w14:textId="78309208" w:rsidR="009E7DCE" w:rsidRDefault="009C42F8" w:rsidP="009C42F8">
      <w:pPr>
        <w:pStyle w:val="Caption"/>
      </w:pPr>
      <w:bookmarkStart w:id="7" w:name="_Toc40456461"/>
      <w:r>
        <w:t xml:space="preserve">Observation </w:t>
      </w:r>
      <w:r w:rsidR="00D7319C">
        <w:fldChar w:fldCharType="begin"/>
      </w:r>
      <w:r w:rsidR="00D7319C">
        <w:instrText xml:space="preserve"> SEQ Observation \* ARABIC </w:instrText>
      </w:r>
      <w:r w:rsidR="00D7319C">
        <w:fldChar w:fldCharType="separate"/>
      </w:r>
      <w:r w:rsidR="00D7319C">
        <w:rPr>
          <w:noProof/>
        </w:rPr>
        <w:t>4</w:t>
      </w:r>
      <w:r w:rsidR="00D7319C">
        <w:rPr>
          <w:noProof/>
        </w:rPr>
        <w:fldChar w:fldCharType="end"/>
      </w:r>
      <w:r>
        <w:t xml:space="preserve">: </w:t>
      </w:r>
      <w:r w:rsidR="009E7DCE">
        <w:t xml:space="preserve">SCS 120kHz </w:t>
      </w:r>
      <w:r w:rsidR="005F2991">
        <w:t xml:space="preserve">in the high frequency regime </w:t>
      </w:r>
      <w:r w:rsidR="009E7DCE">
        <w:t xml:space="preserve">starts showing </w:t>
      </w:r>
      <w:r w:rsidR="00165FA6">
        <w:t xml:space="preserve">an </w:t>
      </w:r>
      <w:r w:rsidR="009E7DCE">
        <w:t xml:space="preserve">error floor </w:t>
      </w:r>
      <w:r w:rsidR="0018480D">
        <w:t>at very high MCS</w:t>
      </w:r>
      <w:r w:rsidR="003D6332">
        <w:t>s</w:t>
      </w:r>
      <w:r w:rsidR="00831E30">
        <w:t xml:space="preserve"> (e.g., MCS 28)</w:t>
      </w:r>
      <w:r w:rsidR="0018480D">
        <w:t>, even with PTRS-based phase noise correction. However, the error floor</w:t>
      </w:r>
      <w:r w:rsidR="00165FA6">
        <w:t xml:space="preserve"> is </w:t>
      </w:r>
      <w:r w:rsidR="0018480D">
        <w:t>sustained below 1%.</w:t>
      </w:r>
      <w:bookmarkEnd w:id="7"/>
    </w:p>
    <w:p w14:paraId="477825EA" w14:textId="112CA25F" w:rsidR="00883107" w:rsidRDefault="00576293" w:rsidP="00883107">
      <w:r>
        <w:t xml:space="preserve">Based on the observations above, </w:t>
      </w:r>
      <w:r w:rsidR="001709ED">
        <w:t xml:space="preserve">it </w:t>
      </w:r>
      <w:r w:rsidR="00945FAE">
        <w:t>would be</w:t>
      </w:r>
      <w:r w:rsidR="00F32E8B">
        <w:t xml:space="preserve"> </w:t>
      </w:r>
      <w:r w:rsidR="001709ED">
        <w:t xml:space="preserve">concluded that </w:t>
      </w:r>
      <w:r w:rsidR="000C085C">
        <w:t>6</w:t>
      </w:r>
      <w:r w:rsidR="00F32E8B">
        <w:t xml:space="preserve">0kHz </w:t>
      </w:r>
      <w:r w:rsidR="000C085C">
        <w:t xml:space="preserve">SCS </w:t>
      </w:r>
      <w:r w:rsidR="00F32E8B">
        <w:t>does not suit th</w:t>
      </w:r>
      <w:r w:rsidR="00945FAE">
        <w:t xml:space="preserve">e high frequency regime </w:t>
      </w:r>
      <w:r w:rsidR="00BE15A1">
        <w:t xml:space="preserve">due to </w:t>
      </w:r>
      <w:r w:rsidR="000C085C">
        <w:t xml:space="preserve">the </w:t>
      </w:r>
      <w:r w:rsidR="00BE15A1">
        <w:t xml:space="preserve">phase noise </w:t>
      </w:r>
      <w:r w:rsidR="00321219">
        <w:t>susceptibility</w:t>
      </w:r>
      <w:r w:rsidR="00BE15A1">
        <w:t xml:space="preserve">. </w:t>
      </w:r>
      <w:r w:rsidR="00EA2FFA">
        <w:t>On the other hand</w:t>
      </w:r>
      <w:r w:rsidR="00C30CBA">
        <w:t xml:space="preserve">, </w:t>
      </w:r>
      <w:r w:rsidR="00A27751">
        <w:t xml:space="preserve">provided that </w:t>
      </w:r>
      <w:r w:rsidR="003B0359">
        <w:t xml:space="preserve">the phase noise is corrected with PTRS, </w:t>
      </w:r>
      <w:r w:rsidR="005D2EF8">
        <w:t>120kHz</w:t>
      </w:r>
      <w:r w:rsidR="00A61CB9">
        <w:t xml:space="preserve"> </w:t>
      </w:r>
      <w:r w:rsidR="005D2EF8">
        <w:t>SCS retain reasonable performance</w:t>
      </w:r>
      <w:r w:rsidR="00B47D65">
        <w:t xml:space="preserve"> </w:t>
      </w:r>
      <w:r w:rsidR="00081437">
        <w:t>below</w:t>
      </w:r>
      <w:r w:rsidR="00B47D65">
        <w:t xml:space="preserve"> 1% BLER</w:t>
      </w:r>
      <w:r w:rsidR="005D2EF8">
        <w:t xml:space="preserve"> throughout </w:t>
      </w:r>
      <w:r w:rsidR="0014313F">
        <w:t>all MCSs</w:t>
      </w:r>
      <w:r w:rsidR="002467F6">
        <w:t>.</w:t>
      </w:r>
    </w:p>
    <w:p w14:paraId="6073B1CA" w14:textId="77777777" w:rsidR="0036057B" w:rsidRDefault="0036057B" w:rsidP="00883107"/>
    <w:p w14:paraId="753F9981" w14:textId="45659C38" w:rsidR="006656EA" w:rsidRDefault="001B24A0" w:rsidP="009A1199">
      <w:pPr>
        <w:pStyle w:val="Heading3"/>
      </w:pPr>
      <w:r>
        <w:t>New numerologies hi</w:t>
      </w:r>
      <w:r w:rsidR="00BC7CEB">
        <w:t>g</w:t>
      </w:r>
      <w:r>
        <w:t>her than 120kHz</w:t>
      </w:r>
    </w:p>
    <w:p w14:paraId="44D0C740" w14:textId="68ABC96C" w:rsidR="000C6C5F" w:rsidRDefault="00767B20" w:rsidP="000C6C5F">
      <w:r>
        <w:t>As discussed in the previous section,</w:t>
      </w:r>
      <w:r w:rsidR="0000739C">
        <w:t xml:space="preserve"> applying</w:t>
      </w:r>
      <w:r>
        <w:t xml:space="preserve"> 120kHz SCS in the high frequency regime would be </w:t>
      </w:r>
      <w:r w:rsidR="0000739C">
        <w:t>beneficial in various aspects</w:t>
      </w:r>
      <w:r w:rsidR="00A1230F">
        <w:t xml:space="preserve">, in particular for applications and scenarios requiring </w:t>
      </w:r>
      <w:r w:rsidR="00E739CE">
        <w:t xml:space="preserve">a </w:t>
      </w:r>
      <w:r w:rsidR="00A1230F">
        <w:t xml:space="preserve">relatively large coverage with </w:t>
      </w:r>
      <w:r w:rsidR="00E739CE">
        <w:t xml:space="preserve">low to medium </w:t>
      </w:r>
      <w:r w:rsidR="00A1230F">
        <w:t>peak rate</w:t>
      </w:r>
      <w:r w:rsidR="00E739CE">
        <w:t>s</w:t>
      </w:r>
      <w:r w:rsidR="00A05712">
        <w:t xml:space="preserve">, </w:t>
      </w:r>
      <w:r w:rsidR="00C604D0">
        <w:t>such as eMBB with outdoor deployment</w:t>
      </w:r>
      <w:r w:rsidR="00E739CE">
        <w:t xml:space="preserve">. </w:t>
      </w:r>
      <w:r w:rsidR="005C3201">
        <w:t>However,</w:t>
      </w:r>
      <w:r w:rsidR="00BC50F8">
        <w:t xml:space="preserve"> </w:t>
      </w:r>
      <w:r w:rsidR="00661EDD">
        <w:t>during</w:t>
      </w:r>
      <w:r w:rsidR="00BC50F8">
        <w:t xml:space="preserve"> the Rel-16 study on NR beyond 52.6GHz (TR 38.807),</w:t>
      </w:r>
      <w:r w:rsidR="009F172C">
        <w:t xml:space="preserve"> </w:t>
      </w:r>
      <w:r w:rsidR="002F51B6">
        <w:t>more diverse</w:t>
      </w:r>
      <w:r w:rsidR="009F172C">
        <w:t xml:space="preserve"> potential use cases </w:t>
      </w:r>
      <w:r w:rsidR="009279DB">
        <w:t xml:space="preserve">and deployment scenarios </w:t>
      </w:r>
      <w:r w:rsidR="002F51B6">
        <w:t xml:space="preserve">have been </w:t>
      </w:r>
      <w:r w:rsidR="00461404">
        <w:t>identified for the high frequency regime</w:t>
      </w:r>
      <w:r w:rsidR="009279DB">
        <w:t>.</w:t>
      </w:r>
      <w:r w:rsidR="00342176">
        <w:t xml:space="preserve"> </w:t>
      </w:r>
      <w:r w:rsidR="00F83FDB">
        <w:t xml:space="preserve">A prominent </w:t>
      </w:r>
      <w:r w:rsidR="008E1B16">
        <w:t>case</w:t>
      </w:r>
      <w:r w:rsidR="00FE2E22">
        <w:t xml:space="preserve"> among them</w:t>
      </w:r>
      <w:r w:rsidR="0088051C">
        <w:t xml:space="preserve"> is </w:t>
      </w:r>
      <w:r w:rsidR="00FE2E22">
        <w:t xml:space="preserve">the </w:t>
      </w:r>
      <w:r w:rsidR="0088051C">
        <w:t>very high peak rate</w:t>
      </w:r>
      <w:r w:rsidR="00FE2E22">
        <w:t xml:space="preserve">, </w:t>
      </w:r>
      <w:r w:rsidR="0055268A">
        <w:t>short-range communication</w:t>
      </w:r>
      <w:r w:rsidR="00587ADD">
        <w:t>,</w:t>
      </w:r>
      <w:r w:rsidR="003A7002">
        <w:t xml:space="preserve"> </w:t>
      </w:r>
      <w:r w:rsidR="00CB78A4">
        <w:t>which may not be efficiently served by the legacy 120kHz SCS.</w:t>
      </w:r>
      <w:r w:rsidR="00855396">
        <w:t xml:space="preserve"> </w:t>
      </w:r>
      <w:r w:rsidR="00E03576">
        <w:t>Furthermore</w:t>
      </w:r>
      <w:r w:rsidR="00C45DEF">
        <w:t>, in the</w:t>
      </w:r>
      <w:r w:rsidR="0055268A">
        <w:t xml:space="preserve"> indoor hotspot</w:t>
      </w:r>
      <w:r w:rsidR="00C45DEF">
        <w:t xml:space="preserve"> scenario</w:t>
      </w:r>
      <w:r w:rsidR="00A63CD7">
        <w:t xml:space="preserve"> and </w:t>
      </w:r>
      <w:r w:rsidR="006C3D1C">
        <w:t xml:space="preserve">on 60GHz </w:t>
      </w:r>
      <w:r w:rsidR="00A63CD7">
        <w:t xml:space="preserve">unlicensed </w:t>
      </w:r>
      <w:r w:rsidR="00B513AA">
        <w:t>spectrum</w:t>
      </w:r>
      <w:r w:rsidR="0055268A">
        <w:t xml:space="preserve">, </w:t>
      </w:r>
      <w:r w:rsidR="00B42FA6">
        <w:t>NR wo</w:t>
      </w:r>
      <w:r w:rsidR="0015449B">
        <w:t xml:space="preserve">uld </w:t>
      </w:r>
      <w:r w:rsidR="00A94373">
        <w:t xml:space="preserve">have to </w:t>
      </w:r>
      <w:r w:rsidR="00B513AA">
        <w:t>coexist</w:t>
      </w:r>
      <w:r w:rsidR="00B42FA6">
        <w:t xml:space="preserve"> with </w:t>
      </w:r>
      <w:r w:rsidR="00E94058">
        <w:t>IEEE 802.11ad/ay</w:t>
      </w:r>
      <w:r w:rsidR="00337B8A">
        <w:t xml:space="preserve">, which </w:t>
      </w:r>
      <w:r w:rsidR="00A55698">
        <w:t xml:space="preserve">currently supports </w:t>
      </w:r>
      <w:r w:rsidR="00E86A67">
        <w:t xml:space="preserve">a </w:t>
      </w:r>
      <w:r w:rsidR="000312B7">
        <w:t xml:space="preserve">very high peak date rate with </w:t>
      </w:r>
      <w:r w:rsidR="00DF53AD">
        <w:t xml:space="preserve">a </w:t>
      </w:r>
      <w:r w:rsidR="000312B7">
        <w:t>large bandwidth</w:t>
      </w:r>
      <w:r w:rsidR="002F3465">
        <w:t>, e.g., multiple of 2.16GHz.</w:t>
      </w:r>
      <w:r w:rsidR="00B513AA">
        <w:t xml:space="preserve"> Therefore, at least for efficient spectrum sharing and for competitiveness,</w:t>
      </w:r>
      <w:r w:rsidR="00235BBB">
        <w:t xml:space="preserve"> NR in the high frequency regime should</w:t>
      </w:r>
      <w:r w:rsidR="00B513AA">
        <w:t xml:space="preserve"> </w:t>
      </w:r>
      <w:r w:rsidR="00B923FC">
        <w:t xml:space="preserve">also </w:t>
      </w:r>
      <w:r w:rsidR="00EB5333">
        <w:t xml:space="preserve">support </w:t>
      </w:r>
      <w:r w:rsidR="000C6C5F">
        <w:t xml:space="preserve">a </w:t>
      </w:r>
      <w:r w:rsidR="00EB5333">
        <w:t xml:space="preserve">very large </w:t>
      </w:r>
      <w:r w:rsidR="006F5425">
        <w:t xml:space="preserve">CC </w:t>
      </w:r>
      <w:r w:rsidR="00EB5333">
        <w:t>bandwidth</w:t>
      </w:r>
      <w:r w:rsidR="00B510AD">
        <w:t xml:space="preserve"> (e.g., ~2GHz).</w:t>
      </w:r>
    </w:p>
    <w:p w14:paraId="10162CA4" w14:textId="5AAD3B17" w:rsidR="000C6C5F" w:rsidRDefault="00554313" w:rsidP="000C6C5F">
      <w:pPr>
        <w:rPr>
          <w:bCs/>
        </w:rPr>
      </w:pPr>
      <w:r>
        <w:rPr>
          <w:bCs/>
        </w:rPr>
        <w:t xml:space="preserve">With a low SCS, </w:t>
      </w:r>
      <w:r w:rsidR="00D414BC">
        <w:rPr>
          <w:bCs/>
        </w:rPr>
        <w:t xml:space="preserve">without relying on CA, </w:t>
      </w:r>
      <w:r w:rsidR="002E2254">
        <w:rPr>
          <w:bCs/>
        </w:rPr>
        <w:t xml:space="preserve">supporting a very large bandwidth is rather challenging </w:t>
      </w:r>
      <w:r w:rsidR="00714F1A">
        <w:rPr>
          <w:bCs/>
        </w:rPr>
        <w:t xml:space="preserve">and requires some modification of existing specification. </w:t>
      </w:r>
      <w:r w:rsidR="00E73AF9">
        <w:rPr>
          <w:bCs/>
        </w:rPr>
        <w:t>That is to say,</w:t>
      </w:r>
      <w:r w:rsidR="00714F1A">
        <w:rPr>
          <w:bCs/>
        </w:rPr>
        <w:t xml:space="preserve"> with up to 275 PRB</w:t>
      </w:r>
      <w:r w:rsidR="006C7341">
        <w:rPr>
          <w:bCs/>
        </w:rPr>
        <w:t>s</w:t>
      </w:r>
      <w:r w:rsidR="005C3941">
        <w:rPr>
          <w:bCs/>
        </w:rPr>
        <w:t xml:space="preserve"> and 4k FFT</w:t>
      </w:r>
      <w:r w:rsidR="006C7341">
        <w:rPr>
          <w:bCs/>
        </w:rPr>
        <w:t xml:space="preserve">, </w:t>
      </w:r>
      <w:r w:rsidR="000850B3">
        <w:rPr>
          <w:bCs/>
        </w:rPr>
        <w:t xml:space="preserve">current NR specification can support up to 400MHz CC bandwidth with </w:t>
      </w:r>
      <w:r w:rsidR="005C3941">
        <w:rPr>
          <w:bCs/>
        </w:rPr>
        <w:t>120kHz SCS.</w:t>
      </w:r>
      <w:r w:rsidR="009618FC">
        <w:rPr>
          <w:bCs/>
        </w:rPr>
        <w:t xml:space="preserve"> Thus,</w:t>
      </w:r>
      <w:r w:rsidR="004E45B1">
        <w:rPr>
          <w:bCs/>
        </w:rPr>
        <w:t xml:space="preserve"> to support </w:t>
      </w:r>
      <w:r w:rsidR="008E50A5">
        <w:rPr>
          <w:bCs/>
        </w:rPr>
        <w:t>2GHz bandwidth,</w:t>
      </w:r>
      <w:r w:rsidR="009618FC">
        <w:rPr>
          <w:bCs/>
        </w:rPr>
        <w:t xml:space="preserve"> the number of maximum PRBs per CC and the FFT size should be </w:t>
      </w:r>
      <w:r w:rsidR="00A824BD">
        <w:rPr>
          <w:bCs/>
        </w:rPr>
        <w:t>increased</w:t>
      </w:r>
      <w:r w:rsidR="008E50A5">
        <w:rPr>
          <w:bCs/>
        </w:rPr>
        <w:t>. This</w:t>
      </w:r>
      <w:r w:rsidR="00A824BD">
        <w:rPr>
          <w:bCs/>
        </w:rPr>
        <w:t xml:space="preserve"> </w:t>
      </w:r>
      <w:r w:rsidR="00EF28B1">
        <w:rPr>
          <w:bCs/>
        </w:rPr>
        <w:t xml:space="preserve">may impose additional burden </w:t>
      </w:r>
      <w:r w:rsidR="002E3518">
        <w:rPr>
          <w:bCs/>
        </w:rPr>
        <w:t xml:space="preserve">from the specification perspective, as well as </w:t>
      </w:r>
      <w:r w:rsidR="00D8027C">
        <w:rPr>
          <w:bCs/>
        </w:rPr>
        <w:t xml:space="preserve">from </w:t>
      </w:r>
      <w:r w:rsidR="002E3518">
        <w:rPr>
          <w:bCs/>
        </w:rPr>
        <w:t>the implementation perspective.</w:t>
      </w:r>
    </w:p>
    <w:p w14:paraId="05364DBC" w14:textId="2200420F" w:rsidR="005B2574" w:rsidRDefault="005B2574" w:rsidP="000C6C5F">
      <w:pPr>
        <w:rPr>
          <w:bCs/>
        </w:rPr>
      </w:pPr>
      <w:r>
        <w:rPr>
          <w:bCs/>
        </w:rPr>
        <w:t>As an alternative approach, a higher SCS than 120kHz may be introduced</w:t>
      </w:r>
      <w:r w:rsidR="006D6824">
        <w:rPr>
          <w:bCs/>
        </w:rPr>
        <w:t xml:space="preserve"> for the high frequency regime</w:t>
      </w:r>
      <w:r>
        <w:rPr>
          <w:bCs/>
        </w:rPr>
        <w:t>.</w:t>
      </w:r>
      <w:r w:rsidR="00451E52">
        <w:rPr>
          <w:bCs/>
        </w:rPr>
        <w:t xml:space="preserve"> </w:t>
      </w:r>
      <w:r w:rsidR="00B155DC">
        <w:rPr>
          <w:bCs/>
        </w:rPr>
        <w:t>The</w:t>
      </w:r>
      <w:r w:rsidR="001E1155">
        <w:rPr>
          <w:bCs/>
        </w:rPr>
        <w:t xml:space="preserve"> values of</w:t>
      </w:r>
      <w:r w:rsidR="00B155DC">
        <w:rPr>
          <w:bCs/>
        </w:rPr>
        <w:t xml:space="preserve"> maximum supported </w:t>
      </w:r>
      <w:r w:rsidR="005239DE">
        <w:rPr>
          <w:bCs/>
        </w:rPr>
        <w:t xml:space="preserve">CC </w:t>
      </w:r>
      <w:r w:rsidR="00B155DC">
        <w:rPr>
          <w:bCs/>
        </w:rPr>
        <w:t xml:space="preserve">bandwidth for different SCSs, with </w:t>
      </w:r>
      <w:r w:rsidR="00C666FC">
        <w:rPr>
          <w:bCs/>
        </w:rPr>
        <w:t xml:space="preserve">up to 275 PRB allocation (4k FFT), </w:t>
      </w:r>
      <w:r w:rsidR="001E1155">
        <w:rPr>
          <w:bCs/>
        </w:rPr>
        <w:t xml:space="preserve">are listed in </w:t>
      </w:r>
      <w:r w:rsidR="001E1155">
        <w:rPr>
          <w:bCs/>
        </w:rPr>
        <w:fldChar w:fldCharType="begin"/>
      </w:r>
      <w:r w:rsidR="001E1155">
        <w:rPr>
          <w:bCs/>
        </w:rPr>
        <w:instrText xml:space="preserve"> REF _Ref40372625 </w:instrText>
      </w:r>
      <w:r w:rsidR="001E1155">
        <w:rPr>
          <w:bCs/>
        </w:rPr>
        <w:fldChar w:fldCharType="separate"/>
      </w:r>
      <w:r w:rsidR="00D7319C">
        <w:t xml:space="preserve">Table </w:t>
      </w:r>
      <w:r w:rsidR="00D7319C">
        <w:rPr>
          <w:noProof/>
        </w:rPr>
        <w:t>1</w:t>
      </w:r>
      <w:r w:rsidR="001E1155">
        <w:rPr>
          <w:bCs/>
        </w:rPr>
        <w:fldChar w:fldCharType="end"/>
      </w:r>
      <w:r w:rsidR="001E1155">
        <w:rPr>
          <w:bCs/>
        </w:rPr>
        <w:t xml:space="preserve">. </w:t>
      </w:r>
      <w:r w:rsidR="006A0F62">
        <w:rPr>
          <w:bCs/>
        </w:rPr>
        <w:t xml:space="preserve">From the table, </w:t>
      </w:r>
      <w:r w:rsidR="00542C1F">
        <w:rPr>
          <w:bCs/>
        </w:rPr>
        <w:t xml:space="preserve">with 960kHz SCS, </w:t>
      </w:r>
      <w:r w:rsidR="00B83D02">
        <w:rPr>
          <w:bCs/>
        </w:rPr>
        <w:t xml:space="preserve">over 2GHz CC bandwidth </w:t>
      </w:r>
      <w:r w:rsidR="006D6824">
        <w:rPr>
          <w:bCs/>
        </w:rPr>
        <w:t>can readily be supported</w:t>
      </w:r>
      <w:r w:rsidR="00703DE0">
        <w:rPr>
          <w:bCs/>
        </w:rPr>
        <w:t xml:space="preserve"> without</w:t>
      </w:r>
      <w:r w:rsidR="00ED782F">
        <w:rPr>
          <w:bCs/>
        </w:rPr>
        <w:t xml:space="preserve"> </w:t>
      </w:r>
      <w:r w:rsidR="00943CBC">
        <w:rPr>
          <w:bCs/>
        </w:rPr>
        <w:t>changing</w:t>
      </w:r>
      <w:r w:rsidR="004E5FE8">
        <w:rPr>
          <w:bCs/>
        </w:rPr>
        <w:t xml:space="preserve"> the current RRC</w:t>
      </w:r>
      <w:r w:rsidR="00ED782F">
        <w:rPr>
          <w:bCs/>
        </w:rPr>
        <w:t xml:space="preserve"> specification</w:t>
      </w:r>
      <w:r w:rsidR="004E5FE8">
        <w:rPr>
          <w:bCs/>
        </w:rPr>
        <w:t xml:space="preserve">. </w:t>
      </w:r>
      <w:r w:rsidR="00943CBC">
        <w:rPr>
          <w:bCs/>
        </w:rPr>
        <w:t>Additionally</w:t>
      </w:r>
      <w:r w:rsidR="00043F2D">
        <w:rPr>
          <w:bCs/>
        </w:rPr>
        <w:t xml:space="preserve">, 960kHz SCS </w:t>
      </w:r>
      <w:r w:rsidR="00766DA1">
        <w:rPr>
          <w:bCs/>
        </w:rPr>
        <w:t>offers</w:t>
      </w:r>
      <w:r w:rsidR="00D8339A">
        <w:rPr>
          <w:bCs/>
        </w:rPr>
        <w:t xml:space="preserve"> </w:t>
      </w:r>
      <w:r w:rsidR="00A118D9">
        <w:rPr>
          <w:bCs/>
        </w:rPr>
        <w:t>enhanced robustness to the phase noise</w:t>
      </w:r>
      <w:r w:rsidR="0069246E">
        <w:rPr>
          <w:bCs/>
        </w:rPr>
        <w:t xml:space="preserve">, which is </w:t>
      </w:r>
      <w:r w:rsidR="00BC76B8">
        <w:rPr>
          <w:bCs/>
        </w:rPr>
        <w:t xml:space="preserve">verified by the performance </w:t>
      </w:r>
      <w:r w:rsidR="00943CBC">
        <w:rPr>
          <w:bCs/>
        </w:rPr>
        <w:t>e</w:t>
      </w:r>
      <w:r w:rsidR="00BC76B8">
        <w:rPr>
          <w:bCs/>
        </w:rPr>
        <w:t>valuation in Section</w:t>
      </w:r>
      <w:r w:rsidR="00371A09">
        <w:rPr>
          <w:bCs/>
        </w:rPr>
        <w:t xml:space="preserve"> </w:t>
      </w:r>
      <w:r w:rsidR="00371A09">
        <w:rPr>
          <w:bCs/>
        </w:rPr>
        <w:fldChar w:fldCharType="begin"/>
      </w:r>
      <w:r w:rsidR="00371A09">
        <w:rPr>
          <w:bCs/>
        </w:rPr>
        <w:instrText xml:space="preserve"> REF _Ref40439961 \r \h </w:instrText>
      </w:r>
      <w:r w:rsidR="00371A09">
        <w:rPr>
          <w:bCs/>
        </w:rPr>
      </w:r>
      <w:r w:rsidR="00371A09">
        <w:rPr>
          <w:bCs/>
        </w:rPr>
        <w:fldChar w:fldCharType="separate"/>
      </w:r>
      <w:r w:rsidR="00D7319C">
        <w:rPr>
          <w:bCs/>
        </w:rPr>
        <w:t>2.3.2</w:t>
      </w:r>
      <w:r w:rsidR="00371A09">
        <w:rPr>
          <w:bCs/>
        </w:rPr>
        <w:fldChar w:fldCharType="end"/>
      </w:r>
      <w:r w:rsidR="00227CB6">
        <w:rPr>
          <w:bCs/>
        </w:rPr>
        <w:t>.</w:t>
      </w:r>
    </w:p>
    <w:p w14:paraId="2AEAC17E" w14:textId="4F0A2878" w:rsidR="00056E8C" w:rsidRDefault="00227CB6" w:rsidP="00227CB6">
      <w:pPr>
        <w:pStyle w:val="Caption"/>
      </w:pPr>
      <w:bookmarkStart w:id="8" w:name="_Ref39531567"/>
      <w:bookmarkStart w:id="9" w:name="_Toc40456462"/>
      <w:r>
        <w:t xml:space="preserve">Observation </w:t>
      </w:r>
      <w:r w:rsidR="00D7319C">
        <w:fldChar w:fldCharType="begin"/>
      </w:r>
      <w:r w:rsidR="00D7319C">
        <w:instrText xml:space="preserve"> SEQ Observation \* ARABIC </w:instrText>
      </w:r>
      <w:r w:rsidR="00D7319C">
        <w:fldChar w:fldCharType="separate"/>
      </w:r>
      <w:r w:rsidR="00D7319C">
        <w:rPr>
          <w:noProof/>
        </w:rPr>
        <w:t>5</w:t>
      </w:r>
      <w:r w:rsidR="00D7319C">
        <w:rPr>
          <w:noProof/>
        </w:rPr>
        <w:fldChar w:fldCharType="end"/>
      </w:r>
      <w:bookmarkEnd w:id="8"/>
      <w:r>
        <w:t xml:space="preserve">: </w:t>
      </w:r>
      <w:r w:rsidR="004E09E9">
        <w:t>SCS</w:t>
      </w:r>
      <w:r w:rsidR="00ED782F">
        <w:t xml:space="preserve"> </w:t>
      </w:r>
      <w:r w:rsidR="004E09E9">
        <w:t xml:space="preserve">960kHz </w:t>
      </w:r>
      <w:r w:rsidR="00A31D45">
        <w:t xml:space="preserve">in the high frequency regime retain </w:t>
      </w:r>
      <w:r w:rsidR="00320C7B">
        <w:t>high performance through</w:t>
      </w:r>
      <w:r w:rsidR="00314AF5">
        <w:t>out</w:t>
      </w:r>
      <w:r w:rsidR="00320C7B">
        <w:t xml:space="preserve"> all MCS</w:t>
      </w:r>
      <w:r w:rsidR="0092442C">
        <w:t xml:space="preserve">s, if the PTRS-based phase noise correction is </w:t>
      </w:r>
      <w:r w:rsidR="00A30C70">
        <w:t>used.</w:t>
      </w:r>
      <w:bookmarkEnd w:id="9"/>
    </w:p>
    <w:p w14:paraId="39DE0F16" w14:textId="7E4CDBE4" w:rsidR="00D74512" w:rsidRDefault="006A633F" w:rsidP="00D74512">
      <w:r>
        <w:t>As a</w:t>
      </w:r>
      <w:r w:rsidR="00F25B17">
        <w:t xml:space="preserve"> </w:t>
      </w:r>
      <w:r w:rsidR="00C01CE5">
        <w:t>fair</w:t>
      </w:r>
      <w:r w:rsidR="00F25B17">
        <w:t xml:space="preserve"> concern</w:t>
      </w:r>
      <w:r>
        <w:t xml:space="preserve">, </w:t>
      </w:r>
      <w:r w:rsidR="00891B6F">
        <w:t xml:space="preserve">the </w:t>
      </w:r>
      <w:r w:rsidR="00B310B4">
        <w:t>larger</w:t>
      </w:r>
      <w:r w:rsidR="00036C9C">
        <w:t xml:space="preserve"> </w:t>
      </w:r>
      <w:r w:rsidR="006F3967">
        <w:t xml:space="preserve">the </w:t>
      </w:r>
      <w:r w:rsidR="00132B51">
        <w:t>SCS</w:t>
      </w:r>
      <w:r w:rsidR="008D0948">
        <w:t xml:space="preserve"> is</w:t>
      </w:r>
      <w:r w:rsidR="006F3967">
        <w:t xml:space="preserve">, the more susceptible </w:t>
      </w:r>
      <w:r w:rsidR="008D0948">
        <w:t xml:space="preserve">to the </w:t>
      </w:r>
      <w:r w:rsidR="00F5370F">
        <w:t>inter symbol interference</w:t>
      </w:r>
      <w:r w:rsidR="008D0948">
        <w:t xml:space="preserve"> </w:t>
      </w:r>
      <w:r w:rsidR="00644231">
        <w:t>the performance is</w:t>
      </w:r>
      <w:r w:rsidR="00BB3A24">
        <w:t xml:space="preserve">, because the CP length decrease with </w:t>
      </w:r>
      <w:r w:rsidR="004F1F65">
        <w:t>the SCS</w:t>
      </w:r>
      <w:r w:rsidR="00644231">
        <w:t xml:space="preserve">. </w:t>
      </w:r>
      <w:r w:rsidR="004A758B">
        <w:t xml:space="preserve">However, in the </w:t>
      </w:r>
      <w:r w:rsidR="00CB70B8">
        <w:t xml:space="preserve">expected </w:t>
      </w:r>
      <w:r w:rsidR="004A758B">
        <w:t>deployment scenarios</w:t>
      </w:r>
      <w:r w:rsidR="00CB70B8">
        <w:t xml:space="preserve"> </w:t>
      </w:r>
      <w:r w:rsidR="004A758B">
        <w:t>for the high SCS</w:t>
      </w:r>
      <w:r w:rsidR="008B2306">
        <w:t>, such as indoor hotspot or personal area network,</w:t>
      </w:r>
      <w:r w:rsidR="004F457A">
        <w:t xml:space="preserve"> the channel delay spread </w:t>
      </w:r>
      <w:r w:rsidR="000E4B50">
        <w:t xml:space="preserve">is </w:t>
      </w:r>
      <w:r w:rsidR="00E30817">
        <w:t xml:space="preserve">not </w:t>
      </w:r>
      <w:r w:rsidR="005E08E3">
        <w:t xml:space="preserve">as severe as other </w:t>
      </w:r>
      <w:r w:rsidR="000E4B50">
        <w:t xml:space="preserve">scenarios. Also, </w:t>
      </w:r>
      <w:r w:rsidR="001E5A37">
        <w:t>i</w:t>
      </w:r>
      <w:r w:rsidR="00AA06A6">
        <w:t xml:space="preserve">n the </w:t>
      </w:r>
      <w:r w:rsidR="006D1ACF">
        <w:t>high frequency regime</w:t>
      </w:r>
      <w:r w:rsidR="004B6516">
        <w:t xml:space="preserve">, as well as </w:t>
      </w:r>
      <w:r w:rsidR="00D8027C">
        <w:t xml:space="preserve">in </w:t>
      </w:r>
      <w:r w:rsidR="004B6516">
        <w:t>FR2</w:t>
      </w:r>
      <w:r w:rsidR="006D1ACF">
        <w:t>,</w:t>
      </w:r>
      <w:r w:rsidR="0056216E">
        <w:t xml:space="preserve"> spatial</w:t>
      </w:r>
      <w:r w:rsidR="006D1ACF">
        <w:t xml:space="preserve"> bea</w:t>
      </w:r>
      <w:r w:rsidR="00055C4A">
        <w:t>m</w:t>
      </w:r>
      <w:r w:rsidR="006D1ACF">
        <w:t xml:space="preserve">forming with </w:t>
      </w:r>
      <w:r w:rsidR="00A17C30">
        <w:t xml:space="preserve">antenna arrays is typical </w:t>
      </w:r>
      <w:r w:rsidR="00CC58D1">
        <w:t xml:space="preserve">mode of </w:t>
      </w:r>
      <w:r w:rsidR="005C40BB">
        <w:t>operation; with</w:t>
      </w:r>
      <w:r w:rsidR="00055C4A">
        <w:t xml:space="preserve"> a highly directional beam</w:t>
      </w:r>
      <w:r w:rsidR="00357C23">
        <w:t xml:space="preserve">, only a </w:t>
      </w:r>
      <w:r w:rsidR="00457A54">
        <w:lastRenderedPageBreak/>
        <w:t>portion of the multi-path components of the channel would be captured</w:t>
      </w:r>
      <w:r w:rsidR="00C6554F">
        <w:t xml:space="preserve"> and the effective delay spread </w:t>
      </w:r>
      <w:r w:rsidR="009C7543">
        <w:t>is reduced.</w:t>
      </w:r>
      <w:r w:rsidR="00C82DCE">
        <w:t xml:space="preserve"> </w:t>
      </w:r>
      <w:r w:rsidR="001111C0">
        <w:t xml:space="preserve">To justify the argument, </w:t>
      </w:r>
      <w:r w:rsidR="00E84CDE">
        <w:t xml:space="preserve">the performance of SCS 960kHz </w:t>
      </w:r>
      <w:r w:rsidR="00E979DB">
        <w:t xml:space="preserve">has been tested with </w:t>
      </w:r>
      <w:r w:rsidR="006757F5">
        <w:t xml:space="preserve">different values of the </w:t>
      </w:r>
      <w:r w:rsidR="00836A74">
        <w:t xml:space="preserve">RMS </w:t>
      </w:r>
      <w:r w:rsidR="006757F5">
        <w:t>channel delay spread, from 10ns to 200ns</w:t>
      </w:r>
      <w:r w:rsidR="007C563D">
        <w:t xml:space="preserve">, in Section </w:t>
      </w:r>
      <w:r w:rsidR="00D7319C">
        <w:fldChar w:fldCharType="begin"/>
      </w:r>
      <w:r w:rsidR="00D7319C">
        <w:instrText xml:space="preserve"> REF _Ref40376048 \r </w:instrText>
      </w:r>
      <w:r w:rsidR="00D7319C">
        <w:fldChar w:fldCharType="separate"/>
      </w:r>
      <w:r w:rsidR="00D7319C">
        <w:t>2.3.3</w:t>
      </w:r>
      <w:r w:rsidR="00D7319C">
        <w:fldChar w:fldCharType="end"/>
      </w:r>
      <w:r w:rsidR="006757F5">
        <w:t xml:space="preserve">. </w:t>
      </w:r>
      <w:r w:rsidR="007352CC">
        <w:t xml:space="preserve">From the </w:t>
      </w:r>
      <w:r w:rsidR="007C13F0">
        <w:t xml:space="preserve">results in Section </w:t>
      </w:r>
      <w:r w:rsidR="00D7319C">
        <w:fldChar w:fldCharType="begin"/>
      </w:r>
      <w:r w:rsidR="00D7319C">
        <w:instrText xml:space="preserve"> REF _Ref40376048 \r </w:instrText>
      </w:r>
      <w:r w:rsidR="00D7319C">
        <w:fldChar w:fldCharType="separate"/>
      </w:r>
      <w:r w:rsidR="00D7319C">
        <w:t>2.3.3</w:t>
      </w:r>
      <w:r w:rsidR="00D7319C">
        <w:fldChar w:fldCharType="end"/>
      </w:r>
      <w:r w:rsidR="007C13F0">
        <w:t xml:space="preserve">, the </w:t>
      </w:r>
      <w:r w:rsidR="004074E9">
        <w:t xml:space="preserve">following is </w:t>
      </w:r>
      <w:r w:rsidR="00EF6B73">
        <w:t>observed</w:t>
      </w:r>
      <w:r w:rsidR="004074E9">
        <w:t>:</w:t>
      </w:r>
    </w:p>
    <w:p w14:paraId="22E5F35D" w14:textId="67DD3020" w:rsidR="001D1802" w:rsidRPr="00D74512" w:rsidRDefault="004074E9" w:rsidP="004074E9">
      <w:pPr>
        <w:pStyle w:val="Caption"/>
        <w:rPr>
          <w:lang w:eastAsia="ko-KR"/>
        </w:rPr>
      </w:pPr>
      <w:bookmarkStart w:id="10" w:name="_Ref40440412"/>
      <w:bookmarkStart w:id="11" w:name="_Toc40456463"/>
      <w:r>
        <w:t xml:space="preserve">Observation </w:t>
      </w:r>
      <w:r w:rsidR="00D7319C">
        <w:fldChar w:fldCharType="begin"/>
      </w:r>
      <w:r w:rsidR="00D7319C">
        <w:instrText xml:space="preserve"> SEQ Observation \* ARABIC </w:instrText>
      </w:r>
      <w:r w:rsidR="00D7319C">
        <w:fldChar w:fldCharType="separate"/>
      </w:r>
      <w:r w:rsidR="00D7319C">
        <w:rPr>
          <w:noProof/>
        </w:rPr>
        <w:t>6</w:t>
      </w:r>
      <w:r w:rsidR="00D7319C">
        <w:rPr>
          <w:noProof/>
        </w:rPr>
        <w:fldChar w:fldCharType="end"/>
      </w:r>
      <w:bookmarkEnd w:id="10"/>
      <w:r>
        <w:t xml:space="preserve">: </w:t>
      </w:r>
      <w:r w:rsidR="00522248">
        <w:t xml:space="preserve">SCS 960kHz </w:t>
      </w:r>
      <w:r w:rsidR="00B90CE1">
        <w:t>with NCP</w:t>
      </w:r>
      <w:r w:rsidR="00303372">
        <w:t xml:space="preserve"> (73ns) </w:t>
      </w:r>
      <w:r w:rsidR="001E6F3C">
        <w:t xml:space="preserve">shows </w:t>
      </w:r>
      <w:r w:rsidR="005239DE">
        <w:t>reasonable</w:t>
      </w:r>
      <w:r w:rsidR="00303372">
        <w:t xml:space="preserve"> </w:t>
      </w:r>
      <w:r w:rsidR="001E6F3C">
        <w:t xml:space="preserve">performance </w:t>
      </w:r>
      <w:r w:rsidR="00303372">
        <w:t xml:space="preserve">to the channel delay spread </w:t>
      </w:r>
      <w:r w:rsidR="006F4FD2">
        <w:t>up to 200ns</w:t>
      </w:r>
      <w:r w:rsidR="0081374A">
        <w:t>.</w:t>
      </w:r>
      <w:bookmarkEnd w:id="11"/>
    </w:p>
    <w:p w14:paraId="6BD184A5" w14:textId="245E6B1E" w:rsidR="005C3201" w:rsidRDefault="00A30C70" w:rsidP="00180EDC">
      <w:r>
        <w:t xml:space="preserve">Along with the </w:t>
      </w:r>
      <w:r w:rsidR="00B355F6">
        <w:t xml:space="preserve">introduction of </w:t>
      </w:r>
      <w:r w:rsidR="006B5703">
        <w:t xml:space="preserve">a </w:t>
      </w:r>
      <w:r w:rsidR="00B355F6">
        <w:t>high</w:t>
      </w:r>
      <w:r w:rsidR="00DD4AD4">
        <w:t>er</w:t>
      </w:r>
      <w:r w:rsidR="00B355F6">
        <w:t xml:space="preserve"> SCS, such as 960kHz, it would be natural to consider the same SCS for </w:t>
      </w:r>
      <w:r w:rsidR="006B5703">
        <w:t>SSB and PRACH, at least for the ease of multiplexing</w:t>
      </w:r>
      <w:r w:rsidR="00991668">
        <w:t xml:space="preserve"> </w:t>
      </w:r>
      <w:r w:rsidR="00C04ECA">
        <w:t>among different</w:t>
      </w:r>
      <w:r w:rsidR="00991668">
        <w:t xml:space="preserve"> channels</w:t>
      </w:r>
      <w:r w:rsidR="006B5703">
        <w:t xml:space="preserve">. </w:t>
      </w:r>
      <w:r w:rsidR="00991668">
        <w:t xml:space="preserve">Therefore, </w:t>
      </w:r>
      <w:r w:rsidR="00C93AD3">
        <w:t>based on</w:t>
      </w:r>
      <w:r w:rsidR="000A66C3">
        <w:t xml:space="preserve"> </w:t>
      </w:r>
      <w:r w:rsidR="000A66C3">
        <w:fldChar w:fldCharType="begin"/>
      </w:r>
      <w:r w:rsidR="000A66C3">
        <w:instrText xml:space="preserve"> REF _Ref39519168 \h </w:instrText>
      </w:r>
      <w:r w:rsidR="000A66C3">
        <w:fldChar w:fldCharType="separate"/>
      </w:r>
      <w:r w:rsidR="00D7319C">
        <w:t xml:space="preserve">Observation </w:t>
      </w:r>
      <w:r w:rsidR="00D7319C">
        <w:rPr>
          <w:noProof/>
        </w:rPr>
        <w:t>1</w:t>
      </w:r>
      <w:r w:rsidR="000A66C3">
        <w:fldChar w:fldCharType="end"/>
      </w:r>
      <w:r w:rsidR="000A66C3">
        <w:t xml:space="preserve"> through </w:t>
      </w:r>
      <w:r w:rsidR="005239DE">
        <w:fldChar w:fldCharType="begin"/>
      </w:r>
      <w:r w:rsidR="005239DE">
        <w:instrText xml:space="preserve"> REF _Ref40440412 \h </w:instrText>
      </w:r>
      <w:r w:rsidR="005239DE">
        <w:fldChar w:fldCharType="separate"/>
      </w:r>
      <w:r w:rsidR="00D7319C">
        <w:t xml:space="preserve">Observation </w:t>
      </w:r>
      <w:r w:rsidR="00D7319C">
        <w:rPr>
          <w:noProof/>
        </w:rPr>
        <w:t>6</w:t>
      </w:r>
      <w:r w:rsidR="005239DE">
        <w:fldChar w:fldCharType="end"/>
      </w:r>
      <w:r w:rsidR="00C85DD2">
        <w:t xml:space="preserve">, the following </w:t>
      </w:r>
      <w:r w:rsidR="00DD4AD4">
        <w:t>is</w:t>
      </w:r>
      <w:r w:rsidR="00C85DD2">
        <w:t xml:space="preserve"> proposed:</w:t>
      </w:r>
    </w:p>
    <w:p w14:paraId="2A217E6A" w14:textId="3F9A6FB1" w:rsidR="00A30C70" w:rsidRDefault="00A30C70" w:rsidP="00A30C70">
      <w:pPr>
        <w:pStyle w:val="Caption"/>
      </w:pPr>
      <w:bookmarkStart w:id="12" w:name="_Toc40456464"/>
      <w:r w:rsidRPr="00A42435">
        <w:t xml:space="preserve">Proposal </w:t>
      </w:r>
      <w:r w:rsidR="00D7319C">
        <w:fldChar w:fldCharType="begin"/>
      </w:r>
      <w:r w:rsidR="00D7319C">
        <w:instrText xml:space="preserve"> SEQ Proposal \* ARABIC </w:instrText>
      </w:r>
      <w:r w:rsidR="00D7319C">
        <w:fldChar w:fldCharType="separate"/>
      </w:r>
      <w:r w:rsidR="00D7319C">
        <w:rPr>
          <w:noProof/>
        </w:rPr>
        <w:t>1</w:t>
      </w:r>
      <w:r w:rsidR="00D7319C">
        <w:rPr>
          <w:noProof/>
        </w:rPr>
        <w:fldChar w:fldCharType="end"/>
      </w:r>
      <w:r w:rsidRPr="00A42435">
        <w:t xml:space="preserve">: For </w:t>
      </w:r>
      <w:r>
        <w:t xml:space="preserve">physical </w:t>
      </w:r>
      <w:r w:rsidRPr="00A42435">
        <w:t>control</w:t>
      </w:r>
      <w:r>
        <w:t xml:space="preserve">, </w:t>
      </w:r>
      <w:r w:rsidRPr="00A42435">
        <w:t>data</w:t>
      </w:r>
      <w:r>
        <w:t>, and random access channels</w:t>
      </w:r>
      <w:r w:rsidR="00B01EE6">
        <w:t xml:space="preserve"> and for SSB</w:t>
      </w:r>
      <w:r>
        <w:t xml:space="preserve"> in the high frequency regime from 52.6GHz to 71GHz</w:t>
      </w:r>
      <w:r w:rsidRPr="00A42435">
        <w:t xml:space="preserve">, </w:t>
      </w:r>
      <w:r>
        <w:t xml:space="preserve">SCSs of </w:t>
      </w:r>
      <w:r w:rsidRPr="00A42435">
        <w:t>120kHz</w:t>
      </w:r>
      <w:r>
        <w:t xml:space="preserve"> and</w:t>
      </w:r>
      <w:r w:rsidRPr="00A42435">
        <w:t xml:space="preserve"> 960kHz should be considered</w:t>
      </w:r>
      <w:r>
        <w:t>.</w:t>
      </w:r>
      <w:bookmarkEnd w:id="12"/>
    </w:p>
    <w:p w14:paraId="0E37F9CF" w14:textId="14773625" w:rsidR="002D7522" w:rsidRDefault="002D7522" w:rsidP="002D7522"/>
    <w:p w14:paraId="3C64E8E8" w14:textId="786D0367" w:rsidR="002D7522" w:rsidRPr="002D7522" w:rsidRDefault="002D7522" w:rsidP="00816AA0">
      <w:pPr>
        <w:pStyle w:val="Caption"/>
        <w:jc w:val="center"/>
      </w:pPr>
      <w:bookmarkStart w:id="13" w:name="_Ref40372625"/>
      <w:r>
        <w:t xml:space="preserve">Table </w:t>
      </w:r>
      <w:r w:rsidR="00D7319C">
        <w:fldChar w:fldCharType="begin"/>
      </w:r>
      <w:r w:rsidR="00D7319C">
        <w:instrText xml:space="preserve"> SEQ Table \* ARABIC </w:instrText>
      </w:r>
      <w:r w:rsidR="00D7319C">
        <w:fldChar w:fldCharType="separate"/>
      </w:r>
      <w:r w:rsidR="00D7319C">
        <w:rPr>
          <w:noProof/>
        </w:rPr>
        <w:t>1</w:t>
      </w:r>
      <w:r w:rsidR="00D7319C">
        <w:rPr>
          <w:noProof/>
        </w:rPr>
        <w:fldChar w:fldCharType="end"/>
      </w:r>
      <w:bookmarkEnd w:id="13"/>
      <w:r>
        <w:t xml:space="preserve">: Maximum supported </w:t>
      </w:r>
      <w:r w:rsidR="005239DE">
        <w:t xml:space="preserve">CC </w:t>
      </w:r>
      <w:r>
        <w:t>bandwidth for different SCSs</w:t>
      </w:r>
      <w:r w:rsidR="004505B9">
        <w:t xml:space="preserve">, with 4k FFT and 275 </w:t>
      </w:r>
      <w:r w:rsidR="00C666FC">
        <w:t>P</w:t>
      </w:r>
      <w:r w:rsidR="004505B9">
        <w:t>RBs.</w:t>
      </w:r>
    </w:p>
    <w:tbl>
      <w:tblPr>
        <w:tblStyle w:val="TableGrid"/>
        <w:tblW w:w="0" w:type="auto"/>
        <w:jc w:val="center"/>
        <w:tblLook w:val="04A0" w:firstRow="1" w:lastRow="0" w:firstColumn="1" w:lastColumn="0" w:noHBand="0" w:noVBand="1"/>
      </w:tblPr>
      <w:tblGrid>
        <w:gridCol w:w="1755"/>
        <w:gridCol w:w="1484"/>
        <w:gridCol w:w="1532"/>
        <w:gridCol w:w="1389"/>
        <w:gridCol w:w="1389"/>
        <w:gridCol w:w="1389"/>
      </w:tblGrid>
      <w:tr w:rsidR="001A393E" w14:paraId="51802D8A" w14:textId="70368626" w:rsidTr="002D7522">
        <w:trPr>
          <w:jc w:val="center"/>
        </w:trPr>
        <w:tc>
          <w:tcPr>
            <w:tcW w:w="1755" w:type="dxa"/>
            <w:shd w:val="clear" w:color="auto" w:fill="D9D9D9" w:themeFill="background1" w:themeFillShade="D9"/>
            <w:vAlign w:val="center"/>
          </w:tcPr>
          <w:p w14:paraId="6DDDB5AB" w14:textId="27B3A8D1" w:rsidR="001A393E" w:rsidRDefault="005A2DE6" w:rsidP="005A2DE6">
            <w:pPr>
              <w:spacing w:before="0" w:after="60"/>
              <w:jc w:val="center"/>
            </w:pPr>
            <w:r>
              <w:t>SCS</w:t>
            </w:r>
          </w:p>
        </w:tc>
        <w:tc>
          <w:tcPr>
            <w:tcW w:w="1484" w:type="dxa"/>
            <w:shd w:val="clear" w:color="auto" w:fill="D9D9D9" w:themeFill="background1" w:themeFillShade="D9"/>
            <w:vAlign w:val="center"/>
          </w:tcPr>
          <w:p w14:paraId="6D8F6298" w14:textId="0114BD9E" w:rsidR="001A393E" w:rsidRDefault="001A393E" w:rsidP="005A2DE6">
            <w:pPr>
              <w:spacing w:before="0" w:after="60"/>
              <w:jc w:val="center"/>
            </w:pPr>
            <w:r>
              <w:t>60</w:t>
            </w:r>
            <w:r w:rsidR="00AF6655">
              <w:t>kHz</w:t>
            </w:r>
          </w:p>
        </w:tc>
        <w:tc>
          <w:tcPr>
            <w:tcW w:w="1532" w:type="dxa"/>
            <w:shd w:val="clear" w:color="auto" w:fill="D9D9D9" w:themeFill="background1" w:themeFillShade="D9"/>
            <w:vAlign w:val="center"/>
          </w:tcPr>
          <w:p w14:paraId="30C65CA0" w14:textId="39D34F5C" w:rsidR="001A393E" w:rsidRDefault="001A393E" w:rsidP="005A2DE6">
            <w:pPr>
              <w:spacing w:before="0" w:after="60"/>
              <w:jc w:val="center"/>
            </w:pPr>
            <w:r>
              <w:t>120</w:t>
            </w:r>
            <w:r w:rsidR="00AF6655">
              <w:t>kHz</w:t>
            </w:r>
          </w:p>
        </w:tc>
        <w:tc>
          <w:tcPr>
            <w:tcW w:w="1389" w:type="dxa"/>
            <w:shd w:val="clear" w:color="auto" w:fill="D9D9D9" w:themeFill="background1" w:themeFillShade="D9"/>
            <w:vAlign w:val="center"/>
          </w:tcPr>
          <w:p w14:paraId="44DC4642" w14:textId="04E1DD89" w:rsidR="001A393E" w:rsidRDefault="001A393E" w:rsidP="005A2DE6">
            <w:pPr>
              <w:spacing w:before="0" w:after="60"/>
              <w:jc w:val="center"/>
            </w:pPr>
            <w:r>
              <w:t>240</w:t>
            </w:r>
            <w:r w:rsidR="005A2DE6">
              <w:t>kHz</w:t>
            </w:r>
          </w:p>
        </w:tc>
        <w:tc>
          <w:tcPr>
            <w:tcW w:w="1389" w:type="dxa"/>
            <w:shd w:val="clear" w:color="auto" w:fill="D9D9D9" w:themeFill="background1" w:themeFillShade="D9"/>
            <w:vAlign w:val="center"/>
          </w:tcPr>
          <w:p w14:paraId="7677BF24" w14:textId="2DC4C8D3" w:rsidR="001A393E" w:rsidRDefault="001A393E" w:rsidP="005A2DE6">
            <w:pPr>
              <w:spacing w:before="0" w:after="60"/>
              <w:jc w:val="center"/>
            </w:pPr>
            <w:r>
              <w:t>480</w:t>
            </w:r>
            <w:r w:rsidR="005A2DE6">
              <w:t>kHz</w:t>
            </w:r>
          </w:p>
        </w:tc>
        <w:tc>
          <w:tcPr>
            <w:tcW w:w="1389" w:type="dxa"/>
            <w:shd w:val="clear" w:color="auto" w:fill="D9D9D9" w:themeFill="background1" w:themeFillShade="D9"/>
            <w:vAlign w:val="center"/>
          </w:tcPr>
          <w:p w14:paraId="75D8FF08" w14:textId="20A1538D" w:rsidR="001A393E" w:rsidRDefault="001A393E" w:rsidP="005A2DE6">
            <w:pPr>
              <w:spacing w:before="0" w:after="60"/>
              <w:jc w:val="center"/>
            </w:pPr>
            <w:r>
              <w:t>960</w:t>
            </w:r>
            <w:r w:rsidR="005A2DE6">
              <w:t>kHz</w:t>
            </w:r>
          </w:p>
        </w:tc>
      </w:tr>
      <w:tr w:rsidR="001A393E" w14:paraId="4B700457" w14:textId="0C941F6E" w:rsidTr="002D7522">
        <w:trPr>
          <w:jc w:val="center"/>
        </w:trPr>
        <w:tc>
          <w:tcPr>
            <w:tcW w:w="1755" w:type="dxa"/>
            <w:shd w:val="clear" w:color="auto" w:fill="D9D9D9" w:themeFill="background1" w:themeFillShade="D9"/>
            <w:vAlign w:val="center"/>
          </w:tcPr>
          <w:p w14:paraId="3D5FDFA0" w14:textId="714B94DF" w:rsidR="001A393E" w:rsidRDefault="005A2DE6" w:rsidP="005A2DE6">
            <w:pPr>
              <w:spacing w:before="0" w:after="60"/>
              <w:jc w:val="center"/>
            </w:pPr>
            <w:r>
              <w:t>Max</w:t>
            </w:r>
            <w:r w:rsidR="002D7522">
              <w:t xml:space="preserve">. </w:t>
            </w:r>
            <w:r>
              <w:t>Bandwidth</w:t>
            </w:r>
          </w:p>
        </w:tc>
        <w:tc>
          <w:tcPr>
            <w:tcW w:w="1484" w:type="dxa"/>
            <w:vAlign w:val="center"/>
          </w:tcPr>
          <w:p w14:paraId="2212C475" w14:textId="13BB09CD" w:rsidR="001A393E" w:rsidRDefault="0088683B" w:rsidP="005A2DE6">
            <w:pPr>
              <w:spacing w:before="0" w:after="60"/>
              <w:jc w:val="center"/>
            </w:pPr>
            <w:r>
              <w:t>198MHz</w:t>
            </w:r>
          </w:p>
        </w:tc>
        <w:tc>
          <w:tcPr>
            <w:tcW w:w="1532" w:type="dxa"/>
            <w:vAlign w:val="center"/>
          </w:tcPr>
          <w:p w14:paraId="45079359" w14:textId="0973C82E" w:rsidR="001A393E" w:rsidRDefault="002715F0" w:rsidP="005A2DE6">
            <w:pPr>
              <w:spacing w:before="0" w:after="60"/>
              <w:jc w:val="center"/>
            </w:pPr>
            <w:r>
              <w:t>396MHz</w:t>
            </w:r>
          </w:p>
        </w:tc>
        <w:tc>
          <w:tcPr>
            <w:tcW w:w="1389" w:type="dxa"/>
            <w:vAlign w:val="center"/>
          </w:tcPr>
          <w:p w14:paraId="4EAC84D0" w14:textId="67FC970D" w:rsidR="001A393E" w:rsidRDefault="002715F0" w:rsidP="005A2DE6">
            <w:pPr>
              <w:spacing w:before="0" w:after="60"/>
              <w:jc w:val="center"/>
            </w:pPr>
            <w:r>
              <w:t>792MHz</w:t>
            </w:r>
          </w:p>
        </w:tc>
        <w:tc>
          <w:tcPr>
            <w:tcW w:w="1389" w:type="dxa"/>
            <w:vAlign w:val="center"/>
          </w:tcPr>
          <w:p w14:paraId="0A607DEA" w14:textId="603BB619" w:rsidR="001A393E" w:rsidRDefault="00C53FB5" w:rsidP="005A2DE6">
            <w:pPr>
              <w:spacing w:before="0" w:after="60"/>
              <w:jc w:val="center"/>
            </w:pPr>
            <w:r>
              <w:t>1584MHz</w:t>
            </w:r>
          </w:p>
        </w:tc>
        <w:tc>
          <w:tcPr>
            <w:tcW w:w="1389" w:type="dxa"/>
            <w:vAlign w:val="center"/>
          </w:tcPr>
          <w:p w14:paraId="545048DC" w14:textId="680F1E8A" w:rsidR="001A393E" w:rsidRDefault="00334386" w:rsidP="005A2DE6">
            <w:pPr>
              <w:spacing w:before="0" w:after="60"/>
              <w:jc w:val="center"/>
            </w:pPr>
            <w:r>
              <w:t>3168MHz</w:t>
            </w:r>
          </w:p>
        </w:tc>
      </w:tr>
    </w:tbl>
    <w:p w14:paraId="071030E6" w14:textId="77777777" w:rsidR="00315E36" w:rsidRPr="00045A6C" w:rsidRDefault="00315E36" w:rsidP="00045A6C"/>
    <w:p w14:paraId="78D8F485" w14:textId="22D3EFC3" w:rsidR="004A0E61" w:rsidRPr="00A42435" w:rsidRDefault="00DD009E" w:rsidP="004A0E61">
      <w:pPr>
        <w:pStyle w:val="Heading2"/>
        <w:rPr>
          <w:lang w:val="en-US"/>
        </w:rPr>
      </w:pPr>
      <w:r w:rsidRPr="00A42435">
        <w:rPr>
          <w:lang w:val="en-US"/>
        </w:rPr>
        <w:t>Potential issues</w:t>
      </w:r>
      <w:r w:rsidR="00E11AF2">
        <w:rPr>
          <w:lang w:val="en-US"/>
        </w:rPr>
        <w:t xml:space="preserve"> with operation in high frequency regime</w:t>
      </w:r>
    </w:p>
    <w:p w14:paraId="439DCB04" w14:textId="365020F2" w:rsidR="00DD009E" w:rsidRPr="00A42435" w:rsidRDefault="00DD009E" w:rsidP="00DD009E">
      <w:pPr>
        <w:pStyle w:val="Heading3"/>
        <w:rPr>
          <w:lang w:val="en-US"/>
        </w:rPr>
      </w:pPr>
      <w:r w:rsidRPr="00A42435">
        <w:rPr>
          <w:lang w:val="en-US"/>
        </w:rPr>
        <w:t>RF impairment</w:t>
      </w:r>
    </w:p>
    <w:p w14:paraId="59B1B85D" w14:textId="5657C454" w:rsidR="00091CE4" w:rsidRDefault="00490682" w:rsidP="00091CE4">
      <w:r>
        <w:t>U</w:t>
      </w:r>
      <w:r w:rsidR="00091CE4">
        <w:t xml:space="preserve">tilizing the high frequency regime above 52.6GHz, there are some challenges that have not been explored </w:t>
      </w:r>
      <w:r w:rsidR="00D41505">
        <w:t xml:space="preserve">enough </w:t>
      </w:r>
      <w:r w:rsidR="00091CE4">
        <w:t xml:space="preserve">in Rel-15 and Rel-16, </w:t>
      </w:r>
      <w:r w:rsidR="00F26FFD">
        <w:t>since</w:t>
      </w:r>
      <w:r w:rsidR="00D41505">
        <w:t xml:space="preserve"> </w:t>
      </w:r>
      <w:r w:rsidR="00091CE4">
        <w:t>they are</w:t>
      </w:r>
      <w:r w:rsidR="00F26FFD">
        <w:t xml:space="preserve"> </w:t>
      </w:r>
      <w:r>
        <w:t xml:space="preserve">either </w:t>
      </w:r>
      <w:r w:rsidR="00F26FFD">
        <w:t xml:space="preserve">less significant or </w:t>
      </w:r>
      <w:r w:rsidR="00091CE4">
        <w:t>not problematic in FR1 and FR2. The challenges include higher phase noise, lager propagation loss</w:t>
      </w:r>
      <w:r w:rsidR="00FC61E3">
        <w:t xml:space="preserve"> (e.g., due to high atmospheric absorption)</w:t>
      </w:r>
      <w:r w:rsidR="00091CE4">
        <w:t>, low power amplifier efficiency, etc.</w:t>
      </w:r>
      <w:r w:rsidR="00FC61E3">
        <w:t xml:space="preserve"> In this </w:t>
      </w:r>
      <w:r w:rsidR="00B426CF">
        <w:t xml:space="preserve">subsection, some potential RF-related issues that may impact the study </w:t>
      </w:r>
      <w:r w:rsidR="000841F5">
        <w:t>on the high frequency regime are discussed.</w:t>
      </w:r>
    </w:p>
    <w:p w14:paraId="67452FB6" w14:textId="77777777" w:rsidR="002B6B1D" w:rsidRDefault="002B6B1D" w:rsidP="00091CE4"/>
    <w:p w14:paraId="78951CE9" w14:textId="30D80E80" w:rsidR="00091CE4" w:rsidRDefault="008C01F3" w:rsidP="002B6B1D">
      <w:pPr>
        <w:pStyle w:val="Heading4"/>
      </w:pPr>
      <w:r>
        <w:t>Phase noise</w:t>
      </w:r>
    </w:p>
    <w:p w14:paraId="00772012" w14:textId="06DEF764" w:rsidR="00630B9E" w:rsidRDefault="008C01F3" w:rsidP="000841F5">
      <w:pPr>
        <w:rPr>
          <w:lang w:val="en-GB"/>
        </w:rPr>
      </w:pPr>
      <w:r>
        <w:rPr>
          <w:lang w:val="en-GB"/>
        </w:rPr>
        <w:t xml:space="preserve">Phase noise has been casually regarded as a source </w:t>
      </w:r>
      <w:r w:rsidR="00457F73">
        <w:rPr>
          <w:lang w:val="en-GB"/>
        </w:rPr>
        <w:t xml:space="preserve">of nonideality </w:t>
      </w:r>
      <w:r>
        <w:rPr>
          <w:lang w:val="en-GB"/>
        </w:rPr>
        <w:t xml:space="preserve">during FR2 waveform and </w:t>
      </w:r>
      <w:r w:rsidR="00715885">
        <w:rPr>
          <w:lang w:val="en-GB"/>
        </w:rPr>
        <w:t>signal/channel</w:t>
      </w:r>
      <w:r>
        <w:rPr>
          <w:lang w:val="en-GB"/>
        </w:rPr>
        <w:t xml:space="preserve"> design. For the high frequency regime</w:t>
      </w:r>
      <w:r w:rsidR="00EF6800">
        <w:rPr>
          <w:lang w:val="en-GB"/>
        </w:rPr>
        <w:t xml:space="preserve"> between 52.6GHz and 71GHz</w:t>
      </w:r>
      <w:r>
        <w:rPr>
          <w:lang w:val="en-GB"/>
        </w:rPr>
        <w:t xml:space="preserve">, however, the impact of phase noise would be exacerbated, and further </w:t>
      </w:r>
      <w:r w:rsidR="001C3C3C">
        <w:rPr>
          <w:lang w:val="en-GB"/>
        </w:rPr>
        <w:t>investigation</w:t>
      </w:r>
      <w:r>
        <w:rPr>
          <w:lang w:val="en-GB"/>
        </w:rPr>
        <w:t xml:space="preserve"> is required in relation to the </w:t>
      </w:r>
      <w:r w:rsidR="007A71FC">
        <w:rPr>
          <w:lang w:val="en-GB"/>
        </w:rPr>
        <w:t xml:space="preserve">study on the </w:t>
      </w:r>
      <w:r>
        <w:rPr>
          <w:lang w:val="en-GB"/>
        </w:rPr>
        <w:t>candidate numerologies of the high frequency regime.</w:t>
      </w:r>
      <w:r w:rsidR="00630B9E">
        <w:rPr>
          <w:lang w:val="en-GB"/>
        </w:rPr>
        <w:t xml:space="preserve"> </w:t>
      </w:r>
      <w:r w:rsidR="00A74F2B">
        <w:rPr>
          <w:lang w:val="en-GB"/>
        </w:rPr>
        <w:t>Therefore, a</w:t>
      </w:r>
      <w:r w:rsidR="00630B9E">
        <w:rPr>
          <w:lang w:val="en-GB"/>
        </w:rPr>
        <w:t xml:space="preserve">s the first step, </w:t>
      </w:r>
      <w:r w:rsidR="00A74F2B">
        <w:rPr>
          <w:lang w:val="en-GB"/>
        </w:rPr>
        <w:t>a study on the realistic phase noise model for the high</w:t>
      </w:r>
      <w:r w:rsidR="00EF6800">
        <w:rPr>
          <w:lang w:val="en-GB"/>
        </w:rPr>
        <w:t xml:space="preserve"> frequency regime is necessary.</w:t>
      </w:r>
    </w:p>
    <w:p w14:paraId="5C7FBE01" w14:textId="16C5B2E4" w:rsidR="0086742A" w:rsidRDefault="00BD6310" w:rsidP="000841F5">
      <w:pPr>
        <w:rPr>
          <w:lang w:val="en-GB"/>
        </w:rPr>
      </w:pPr>
      <w:r>
        <w:rPr>
          <w:lang w:val="en-GB"/>
        </w:rPr>
        <w:t xml:space="preserve">In 3GPP, a </w:t>
      </w:r>
      <w:r w:rsidR="00FE3F2A">
        <w:rPr>
          <w:lang w:val="en-GB"/>
        </w:rPr>
        <w:t>preceding</w:t>
      </w:r>
      <w:r>
        <w:rPr>
          <w:lang w:val="en-GB"/>
        </w:rPr>
        <w:t xml:space="preserve"> study on the phase noise model</w:t>
      </w:r>
      <w:r w:rsidR="00BE7CAF">
        <w:rPr>
          <w:lang w:val="en-GB"/>
        </w:rPr>
        <w:t xml:space="preserve"> for FR2 </w:t>
      </w:r>
      <w:r>
        <w:rPr>
          <w:lang w:val="en-GB"/>
        </w:rPr>
        <w:t xml:space="preserve">has been conducted </w:t>
      </w:r>
      <w:r w:rsidR="00201555">
        <w:rPr>
          <w:lang w:val="en-GB"/>
        </w:rPr>
        <w:t xml:space="preserve">and the results are captured </w:t>
      </w:r>
      <w:r>
        <w:rPr>
          <w:lang w:val="en-GB"/>
        </w:rPr>
        <w:t xml:space="preserve">in </w:t>
      </w:r>
      <w:r w:rsidR="007153B0">
        <w:rPr>
          <w:lang w:val="en-GB"/>
        </w:rPr>
        <w:t>TR 38.803</w:t>
      </w:r>
      <w:r w:rsidR="00D66F27">
        <w:rPr>
          <w:lang w:val="en-GB"/>
        </w:rPr>
        <w:t xml:space="preserve"> (Subclause 6.1.10</w:t>
      </w:r>
      <w:r w:rsidR="00D3746D">
        <w:rPr>
          <w:lang w:val="en-GB"/>
        </w:rPr>
        <w:t xml:space="preserve"> or 6.1.11</w:t>
      </w:r>
      <w:r w:rsidR="00D66F27">
        <w:rPr>
          <w:lang w:val="en-GB"/>
        </w:rPr>
        <w:t>)</w:t>
      </w:r>
      <w:r w:rsidR="00BE7CAF">
        <w:rPr>
          <w:lang w:val="en-GB"/>
        </w:rPr>
        <w:t xml:space="preserve">. </w:t>
      </w:r>
      <w:r w:rsidR="003E1F7C">
        <w:rPr>
          <w:lang w:val="en-GB"/>
        </w:rPr>
        <w:t>For example, t</w:t>
      </w:r>
      <w:r w:rsidR="00BE7CAF">
        <w:rPr>
          <w:lang w:val="en-GB"/>
        </w:rPr>
        <w:t xml:space="preserve">he </w:t>
      </w:r>
      <w:r w:rsidR="003E1F7C">
        <w:rPr>
          <w:lang w:val="en-GB"/>
        </w:rPr>
        <w:t>example</w:t>
      </w:r>
      <w:r w:rsidR="008C1076">
        <w:rPr>
          <w:lang w:val="en-GB"/>
        </w:rPr>
        <w:t xml:space="preserve"> 1</w:t>
      </w:r>
      <w:r w:rsidR="003E1F7C">
        <w:rPr>
          <w:lang w:val="en-GB"/>
        </w:rPr>
        <w:t xml:space="preserve"> </w:t>
      </w:r>
      <w:r w:rsidR="00BE7CAF">
        <w:rPr>
          <w:lang w:val="en-GB"/>
        </w:rPr>
        <w:t xml:space="preserve">model </w:t>
      </w:r>
      <w:r w:rsidR="008C1076">
        <w:rPr>
          <w:lang w:val="en-GB"/>
        </w:rPr>
        <w:t xml:space="preserve">in TR 38.803 </w:t>
      </w:r>
      <w:r w:rsidR="00BE7CAF">
        <w:rPr>
          <w:lang w:val="en-GB"/>
        </w:rPr>
        <w:t xml:space="preserve">is based on </w:t>
      </w:r>
      <w:r w:rsidR="000D1447">
        <w:rPr>
          <w:lang w:val="en-GB"/>
        </w:rPr>
        <w:t xml:space="preserve">measurements of a prototype system at 29.55GHz </w:t>
      </w:r>
      <w:r w:rsidR="00985C7F">
        <w:rPr>
          <w:lang w:val="en-GB"/>
        </w:rPr>
        <w:t xml:space="preserve">frequency and fitted by </w:t>
      </w:r>
      <w:r w:rsidR="00B7571E">
        <w:rPr>
          <w:lang w:val="en-GB"/>
        </w:rPr>
        <w:t>a generalized multi-pole/zero model.</w:t>
      </w:r>
      <w:r w:rsidR="00D66F27">
        <w:rPr>
          <w:lang w:val="en-GB"/>
        </w:rPr>
        <w:t xml:space="preserve"> </w:t>
      </w:r>
      <w:r w:rsidR="000841F5">
        <w:rPr>
          <w:lang w:val="en-GB"/>
        </w:rPr>
        <w:t xml:space="preserve">Having the 29.55GHz model as a baseline, in TR 38.803, projected phase noise models for </w:t>
      </w:r>
      <w:r w:rsidR="00201555">
        <w:rPr>
          <w:lang w:val="en-GB"/>
        </w:rPr>
        <w:t>some higher</w:t>
      </w:r>
      <w:r w:rsidR="000841F5">
        <w:rPr>
          <w:lang w:val="en-GB"/>
        </w:rPr>
        <w:t xml:space="preserve"> carrier frequencies, such as 45GHz and 70GHz, have also been provided. </w:t>
      </w:r>
      <w:r w:rsidR="00A75967">
        <w:rPr>
          <w:lang w:val="en-GB"/>
        </w:rPr>
        <w:t>T</w:t>
      </w:r>
      <w:r w:rsidR="00F0476A">
        <w:rPr>
          <w:lang w:val="en-GB"/>
        </w:rPr>
        <w:t>he projected high frequency models may offer some insight on the</w:t>
      </w:r>
      <w:r w:rsidR="00655AC0">
        <w:rPr>
          <w:lang w:val="en-GB"/>
        </w:rPr>
        <w:t xml:space="preserve"> phase noise in the high </w:t>
      </w:r>
      <w:r w:rsidR="00FF3A6C">
        <w:rPr>
          <w:lang w:val="en-GB"/>
        </w:rPr>
        <w:t xml:space="preserve">frequency regime, </w:t>
      </w:r>
      <w:r w:rsidR="00EB3C0C">
        <w:rPr>
          <w:lang w:val="en-GB"/>
        </w:rPr>
        <w:t xml:space="preserve">but </w:t>
      </w:r>
      <w:r w:rsidR="00FF3A6C">
        <w:rPr>
          <w:lang w:val="en-GB"/>
        </w:rPr>
        <w:t xml:space="preserve">it is </w:t>
      </w:r>
      <w:r w:rsidR="00D726BC">
        <w:rPr>
          <w:lang w:val="en-GB"/>
        </w:rPr>
        <w:t xml:space="preserve">still questionable whether one or two </w:t>
      </w:r>
      <w:r w:rsidR="009274A0">
        <w:rPr>
          <w:lang w:val="en-GB"/>
        </w:rPr>
        <w:t xml:space="preserve">discrete </w:t>
      </w:r>
      <w:r w:rsidR="00D726BC">
        <w:rPr>
          <w:lang w:val="en-GB"/>
        </w:rPr>
        <w:t xml:space="preserve">models </w:t>
      </w:r>
      <w:r w:rsidR="000A7327">
        <w:rPr>
          <w:lang w:val="en-GB"/>
        </w:rPr>
        <w:t xml:space="preserve">are sufficient to represent the broad spectrum of </w:t>
      </w:r>
      <w:r w:rsidR="009274A0">
        <w:rPr>
          <w:lang w:val="en-GB"/>
        </w:rPr>
        <w:t xml:space="preserve">the high frequency regime. </w:t>
      </w:r>
      <w:r w:rsidR="00DA0EE4">
        <w:rPr>
          <w:lang w:val="en-GB"/>
        </w:rPr>
        <w:t>I</w:t>
      </w:r>
      <w:r w:rsidR="00EB3C0C">
        <w:rPr>
          <w:lang w:val="en-GB"/>
        </w:rPr>
        <w:t xml:space="preserve">t would desirable to consult RAN4 </w:t>
      </w:r>
      <w:r w:rsidR="00297CC4">
        <w:rPr>
          <w:lang w:val="en-GB"/>
        </w:rPr>
        <w:t xml:space="preserve">about </w:t>
      </w:r>
      <w:r w:rsidR="00DA0EE4">
        <w:rPr>
          <w:lang w:val="en-GB"/>
        </w:rPr>
        <w:t>a realistic phase noise model, which can characterize the broad spectrum of the high frequency regime</w:t>
      </w:r>
      <w:r w:rsidR="001C3B34">
        <w:rPr>
          <w:lang w:val="en-GB"/>
        </w:rPr>
        <w:t xml:space="preserve">, </w:t>
      </w:r>
      <w:r w:rsidR="008124A8">
        <w:rPr>
          <w:lang w:val="en-GB"/>
        </w:rPr>
        <w:t xml:space="preserve">but </w:t>
      </w:r>
      <w:r w:rsidR="001C3B34">
        <w:rPr>
          <w:lang w:val="en-GB"/>
        </w:rPr>
        <w:t xml:space="preserve">it does not </w:t>
      </w:r>
      <w:r w:rsidR="006C1846">
        <w:rPr>
          <w:lang w:val="en-GB"/>
        </w:rPr>
        <w:t xml:space="preserve">look </w:t>
      </w:r>
      <w:r w:rsidR="00E37746">
        <w:rPr>
          <w:lang w:val="en-GB"/>
        </w:rPr>
        <w:t>viable</w:t>
      </w:r>
      <w:r w:rsidR="006C1846">
        <w:rPr>
          <w:lang w:val="en-GB"/>
        </w:rPr>
        <w:t xml:space="preserve"> considering the limited SI time units in RAN1. </w:t>
      </w:r>
      <w:r w:rsidR="00C23465">
        <w:rPr>
          <w:lang w:val="en-GB"/>
        </w:rPr>
        <w:t xml:space="preserve">Therefore, RAN1 may stick to the existing </w:t>
      </w:r>
      <w:r w:rsidR="00D036C0">
        <w:rPr>
          <w:lang w:val="en-GB"/>
        </w:rPr>
        <w:t xml:space="preserve">phase noise </w:t>
      </w:r>
      <w:r w:rsidR="000B43FC">
        <w:rPr>
          <w:lang w:val="en-GB"/>
        </w:rPr>
        <w:t>model</w:t>
      </w:r>
      <w:r w:rsidR="0002299C">
        <w:rPr>
          <w:lang w:val="en-GB"/>
        </w:rPr>
        <w:t>s</w:t>
      </w:r>
      <w:r w:rsidR="009048BE">
        <w:rPr>
          <w:lang w:val="en-GB"/>
        </w:rPr>
        <w:t>,</w:t>
      </w:r>
      <w:r w:rsidR="0086742A">
        <w:rPr>
          <w:lang w:val="en-GB"/>
        </w:rPr>
        <w:t xml:space="preserve"> e.g., </w:t>
      </w:r>
      <w:r w:rsidR="00450514">
        <w:rPr>
          <w:lang w:val="en-GB"/>
        </w:rPr>
        <w:t xml:space="preserve">those in TR 38.803, during the </w:t>
      </w:r>
      <w:r w:rsidR="00BB3614">
        <w:rPr>
          <w:lang w:val="en-GB"/>
        </w:rPr>
        <w:t>SI phase.</w:t>
      </w:r>
      <w:r w:rsidR="00B051E2">
        <w:rPr>
          <w:lang w:val="en-GB"/>
        </w:rPr>
        <w:t xml:space="preserve"> </w:t>
      </w:r>
      <w:r w:rsidR="008B618B">
        <w:rPr>
          <w:lang w:val="en-GB"/>
        </w:rPr>
        <w:t>Additionally, s</w:t>
      </w:r>
      <w:r w:rsidR="00B051E2">
        <w:rPr>
          <w:lang w:val="en-GB"/>
        </w:rPr>
        <w:t>ome modification</w:t>
      </w:r>
      <w:r w:rsidR="004977CE">
        <w:rPr>
          <w:lang w:val="en-GB"/>
        </w:rPr>
        <w:t>s</w:t>
      </w:r>
      <w:r w:rsidR="00B051E2">
        <w:rPr>
          <w:lang w:val="en-GB"/>
        </w:rPr>
        <w:t xml:space="preserve"> can be </w:t>
      </w:r>
      <w:r w:rsidR="00A404AC">
        <w:rPr>
          <w:lang w:val="en-GB"/>
        </w:rPr>
        <w:t>c</w:t>
      </w:r>
      <w:r w:rsidR="008B618B">
        <w:rPr>
          <w:lang w:val="en-GB"/>
        </w:rPr>
        <w:t>onsidered</w:t>
      </w:r>
      <w:r w:rsidR="00B051E2">
        <w:rPr>
          <w:lang w:val="en-GB"/>
        </w:rPr>
        <w:t xml:space="preserve"> to the existing models, to reflect the differe</w:t>
      </w:r>
      <w:r w:rsidR="0003681D">
        <w:rPr>
          <w:lang w:val="en-GB"/>
        </w:rPr>
        <w:t xml:space="preserve">nce between FR2 and the high frequency regime. </w:t>
      </w:r>
      <w:r w:rsidR="00F750F4">
        <w:rPr>
          <w:lang w:val="en-GB"/>
        </w:rPr>
        <w:t xml:space="preserve">For example, a scaling factor depending on the frequency difference may be applied, as shown in </w:t>
      </w:r>
      <w:r w:rsidR="003A08B6">
        <w:rPr>
          <w:lang w:val="en-GB"/>
        </w:rPr>
        <w:t xml:space="preserve">Appendix (Section </w:t>
      </w:r>
      <w:r w:rsidR="003A08B6">
        <w:rPr>
          <w:lang w:val="en-GB"/>
        </w:rPr>
        <w:fldChar w:fldCharType="begin"/>
      </w:r>
      <w:r w:rsidR="003A08B6">
        <w:rPr>
          <w:lang w:val="en-GB"/>
        </w:rPr>
        <w:instrText xml:space="preserve"> REF _Ref39502633 \r </w:instrText>
      </w:r>
      <w:r w:rsidR="003A08B6">
        <w:rPr>
          <w:lang w:val="en-GB"/>
        </w:rPr>
        <w:fldChar w:fldCharType="separate"/>
      </w:r>
      <w:r w:rsidR="00D7319C">
        <w:rPr>
          <w:lang w:val="en-GB"/>
        </w:rPr>
        <w:t>5.1</w:t>
      </w:r>
      <w:r w:rsidR="003A08B6">
        <w:rPr>
          <w:lang w:val="en-GB"/>
        </w:rPr>
        <w:fldChar w:fldCharType="end"/>
      </w:r>
      <w:r w:rsidR="003A08B6">
        <w:rPr>
          <w:lang w:val="en-GB"/>
        </w:rPr>
        <w:t xml:space="preserve">). </w:t>
      </w:r>
      <w:r w:rsidR="002A7AE1">
        <w:rPr>
          <w:lang w:val="en-GB"/>
        </w:rPr>
        <w:t xml:space="preserve">Once </w:t>
      </w:r>
      <w:r w:rsidR="00B25380">
        <w:rPr>
          <w:lang w:val="en-GB"/>
        </w:rPr>
        <w:t>a</w:t>
      </w:r>
      <w:r w:rsidR="002A7AE1">
        <w:rPr>
          <w:lang w:val="en-GB"/>
        </w:rPr>
        <w:t xml:space="preserve"> baseline PN model </w:t>
      </w:r>
      <w:r w:rsidR="00AE1F6B">
        <w:rPr>
          <w:lang w:val="en-GB"/>
        </w:rPr>
        <w:t>or</w:t>
      </w:r>
      <w:r w:rsidR="002A7AE1">
        <w:rPr>
          <w:lang w:val="en-GB"/>
        </w:rPr>
        <w:t xml:space="preserve"> any </w:t>
      </w:r>
      <w:r w:rsidR="00830C8A">
        <w:rPr>
          <w:lang w:val="en-GB"/>
        </w:rPr>
        <w:t xml:space="preserve">modification is determined, </w:t>
      </w:r>
      <w:r w:rsidR="003A08B6">
        <w:rPr>
          <w:lang w:val="en-GB"/>
        </w:rPr>
        <w:t xml:space="preserve">RAN1 </w:t>
      </w:r>
      <w:r w:rsidR="00A404AC">
        <w:rPr>
          <w:lang w:val="en-GB"/>
        </w:rPr>
        <w:t xml:space="preserve">may </w:t>
      </w:r>
      <w:r w:rsidR="00273CB0">
        <w:rPr>
          <w:lang w:val="en-GB"/>
        </w:rPr>
        <w:t>further send a LS to RAN4</w:t>
      </w:r>
      <w:r w:rsidR="001C7991">
        <w:rPr>
          <w:lang w:val="en-GB"/>
        </w:rPr>
        <w:t xml:space="preserve"> </w:t>
      </w:r>
      <w:r w:rsidR="00B25380">
        <w:rPr>
          <w:lang w:val="en-GB"/>
        </w:rPr>
        <w:t>to confirm whether it is feasible</w:t>
      </w:r>
      <w:r w:rsidR="002A7AE1">
        <w:rPr>
          <w:lang w:val="en-GB"/>
        </w:rPr>
        <w:t>.</w:t>
      </w:r>
      <w:r w:rsidR="001C7991">
        <w:rPr>
          <w:lang w:val="en-GB"/>
        </w:rPr>
        <w:t xml:space="preserve"> </w:t>
      </w:r>
    </w:p>
    <w:p w14:paraId="05DC93E9" w14:textId="04B5317A" w:rsidR="00582549" w:rsidRDefault="007A5537" w:rsidP="007A5537">
      <w:pPr>
        <w:pStyle w:val="Caption"/>
      </w:pPr>
      <w:bookmarkStart w:id="14" w:name="_Toc40456465"/>
      <w:r>
        <w:t xml:space="preserve">Proposal </w:t>
      </w:r>
      <w:r w:rsidR="00D7319C">
        <w:fldChar w:fldCharType="begin"/>
      </w:r>
      <w:r w:rsidR="00D7319C">
        <w:instrText xml:space="preserve"> SEQ Proposal \* ARABIC </w:instrText>
      </w:r>
      <w:r w:rsidR="00D7319C">
        <w:fldChar w:fldCharType="separate"/>
      </w:r>
      <w:r w:rsidR="00D7319C">
        <w:rPr>
          <w:noProof/>
        </w:rPr>
        <w:t>2</w:t>
      </w:r>
      <w:r w:rsidR="00D7319C">
        <w:rPr>
          <w:noProof/>
        </w:rPr>
        <w:fldChar w:fldCharType="end"/>
      </w:r>
      <w:r>
        <w:t xml:space="preserve">: Existing </w:t>
      </w:r>
      <w:r w:rsidR="00526CA4">
        <w:t>FR2 phase noise models</w:t>
      </w:r>
      <w:r w:rsidR="002A0B64">
        <w:t>, possibly with some modification</w:t>
      </w:r>
      <w:r w:rsidR="004977CE">
        <w:t>s</w:t>
      </w:r>
      <w:r w:rsidR="002A0B64">
        <w:t>,</w:t>
      </w:r>
      <w:r w:rsidR="00526CA4">
        <w:t xml:space="preserve"> are reused for the study </w:t>
      </w:r>
      <w:r w:rsidR="00E1389B">
        <w:t>on</w:t>
      </w:r>
      <w:r w:rsidR="000E3226">
        <w:t xml:space="preserve"> the high frequency regime. </w:t>
      </w:r>
      <w:r w:rsidR="00240270">
        <w:t xml:space="preserve">RAN1 may send a </w:t>
      </w:r>
      <w:r w:rsidR="00647739">
        <w:t>LS to RAN4 asking for further confirmation.</w:t>
      </w:r>
      <w:bookmarkEnd w:id="14"/>
    </w:p>
    <w:p w14:paraId="210884CD" w14:textId="77777777" w:rsidR="007A5537" w:rsidRPr="00582549" w:rsidRDefault="007A5537" w:rsidP="00582549"/>
    <w:p w14:paraId="1C124A9A" w14:textId="2F385C29" w:rsidR="001C3C3C" w:rsidRDefault="001C3C3C" w:rsidP="002B6B1D">
      <w:pPr>
        <w:pStyle w:val="Heading4"/>
      </w:pPr>
      <w:r>
        <w:t>P</w:t>
      </w:r>
      <w:r w:rsidR="002F6C51">
        <w:t xml:space="preserve">ower amplifier </w:t>
      </w:r>
      <w:r w:rsidR="00AD4136">
        <w:t>nonlinearity</w:t>
      </w:r>
    </w:p>
    <w:p w14:paraId="6BAF90CF" w14:textId="16C2B8E7" w:rsidR="00DE7A1B" w:rsidRDefault="00DE7A1B" w:rsidP="00DE7A1B">
      <w:pPr>
        <w:rPr>
          <w:lang w:val="en-GB"/>
        </w:rPr>
      </w:pPr>
      <w:r>
        <w:rPr>
          <w:lang w:val="en-GB"/>
        </w:rPr>
        <w:t>During the studies in Rel-15 and Rel-16, the PA nonlinearity has not collected much attention, because it only has noticeable impact on small and power-limited devices and thus</w:t>
      </w:r>
      <w:r w:rsidR="004D43F4">
        <w:rPr>
          <w:lang w:val="en-GB"/>
        </w:rPr>
        <w:t xml:space="preserve"> is</w:t>
      </w:r>
      <w:r>
        <w:rPr>
          <w:lang w:val="en-GB"/>
        </w:rPr>
        <w:t xml:space="preserve"> more important for UL transmission. However, in the high frequency regime, since the efficiency of power amplifier typically decreases with the operating frequency, it is more likely that the PAs </w:t>
      </w:r>
      <w:r>
        <w:rPr>
          <w:lang w:val="en-GB"/>
        </w:rPr>
        <w:lastRenderedPageBreak/>
        <w:t>of both UE and gNB are driven near the nonlinea</w:t>
      </w:r>
      <w:r w:rsidR="00B1301B">
        <w:rPr>
          <w:lang w:val="en-GB"/>
        </w:rPr>
        <w:t>r</w:t>
      </w:r>
      <w:r>
        <w:rPr>
          <w:lang w:val="en-GB"/>
        </w:rPr>
        <w:t xml:space="preserve"> (saturation) region </w:t>
      </w:r>
      <w:r>
        <w:rPr>
          <w:lang w:val="en-GB"/>
        </w:rPr>
        <w:fldChar w:fldCharType="begin"/>
      </w:r>
      <w:r>
        <w:rPr>
          <w:lang w:val="en-GB"/>
        </w:rPr>
        <w:instrText xml:space="preserve"> REF _Ref39482321 \r \h </w:instrText>
      </w:r>
      <w:r>
        <w:rPr>
          <w:lang w:val="en-GB"/>
        </w:rPr>
      </w:r>
      <w:r>
        <w:rPr>
          <w:lang w:val="en-GB"/>
        </w:rPr>
        <w:fldChar w:fldCharType="separate"/>
      </w:r>
      <w:r w:rsidR="00D7319C">
        <w:rPr>
          <w:lang w:val="en-GB"/>
        </w:rPr>
        <w:t>[3]</w:t>
      </w:r>
      <w:r>
        <w:rPr>
          <w:lang w:val="en-GB"/>
        </w:rPr>
        <w:fldChar w:fldCharType="end"/>
      </w:r>
      <w:r w:rsidR="008F4063">
        <w:rPr>
          <w:lang w:val="en-GB"/>
        </w:rPr>
        <w:t xml:space="preserve">. </w:t>
      </w:r>
      <w:r w:rsidR="00EC4331">
        <w:rPr>
          <w:lang w:val="en-GB"/>
        </w:rPr>
        <w:t xml:space="preserve">The PA nonlinearity </w:t>
      </w:r>
      <w:r w:rsidR="00E9459B">
        <w:rPr>
          <w:lang w:val="en-GB"/>
        </w:rPr>
        <w:t>corrupts</w:t>
      </w:r>
      <w:r w:rsidR="00EC4331">
        <w:rPr>
          <w:lang w:val="en-GB"/>
        </w:rPr>
        <w:t xml:space="preserve"> the envelope </w:t>
      </w:r>
      <w:r w:rsidR="008D38EC">
        <w:rPr>
          <w:lang w:val="en-GB"/>
        </w:rPr>
        <w:t xml:space="preserve">and constellation </w:t>
      </w:r>
      <w:r w:rsidR="00EC4331">
        <w:rPr>
          <w:lang w:val="en-GB"/>
        </w:rPr>
        <w:t xml:space="preserve">of the </w:t>
      </w:r>
      <w:r w:rsidR="00E9459B">
        <w:rPr>
          <w:lang w:val="en-GB"/>
        </w:rPr>
        <w:t xml:space="preserve">transmit </w:t>
      </w:r>
      <w:r w:rsidR="00EC4331">
        <w:rPr>
          <w:lang w:val="en-GB"/>
        </w:rPr>
        <w:t xml:space="preserve">signal </w:t>
      </w:r>
      <w:r w:rsidR="004D43F4">
        <w:rPr>
          <w:lang w:val="en-GB"/>
        </w:rPr>
        <w:t xml:space="preserve">and </w:t>
      </w:r>
      <w:r w:rsidR="008D38EC">
        <w:rPr>
          <w:lang w:val="en-GB"/>
        </w:rPr>
        <w:t>causes frequency dependent</w:t>
      </w:r>
      <w:r w:rsidR="00E9459B">
        <w:rPr>
          <w:lang w:val="en-GB"/>
        </w:rPr>
        <w:t xml:space="preserve"> distortion,</w:t>
      </w:r>
      <w:r>
        <w:rPr>
          <w:lang w:val="en-GB"/>
        </w:rPr>
        <w:t xml:space="preserve"> which would impact the DL and UL performance with respect to:</w:t>
      </w:r>
    </w:p>
    <w:p w14:paraId="49535088" w14:textId="788F60F9" w:rsidR="00DE7A1B" w:rsidRDefault="00DE7A1B" w:rsidP="00DE7A1B">
      <w:pPr>
        <w:pStyle w:val="ListParagraph"/>
        <w:numPr>
          <w:ilvl w:val="0"/>
          <w:numId w:val="13"/>
        </w:numPr>
        <w:rPr>
          <w:lang w:val="en-GB"/>
        </w:rPr>
      </w:pPr>
      <w:r>
        <w:rPr>
          <w:lang w:val="en-GB"/>
        </w:rPr>
        <w:t>Transmit spectrum characteristics and mask</w:t>
      </w:r>
    </w:p>
    <w:p w14:paraId="1C454AA6" w14:textId="2F882B31" w:rsidR="00DE7A1B" w:rsidRDefault="00DE7A1B" w:rsidP="00DE7A1B">
      <w:pPr>
        <w:pStyle w:val="ListParagraph"/>
        <w:numPr>
          <w:ilvl w:val="0"/>
          <w:numId w:val="13"/>
        </w:numPr>
        <w:rPr>
          <w:lang w:val="en-GB"/>
        </w:rPr>
      </w:pPr>
      <w:r>
        <w:rPr>
          <w:lang w:val="en-GB"/>
        </w:rPr>
        <w:t>Multiuser interference between FDM separated UEs</w:t>
      </w:r>
    </w:p>
    <w:p w14:paraId="294D8298" w14:textId="15EDBEA9" w:rsidR="00DE7A1B" w:rsidRDefault="00DE7A1B" w:rsidP="00DE7A1B">
      <w:pPr>
        <w:pStyle w:val="ListParagraph"/>
        <w:numPr>
          <w:ilvl w:val="0"/>
          <w:numId w:val="13"/>
        </w:numPr>
        <w:spacing w:after="120"/>
        <w:rPr>
          <w:lang w:val="en-GB"/>
        </w:rPr>
      </w:pPr>
      <w:r>
        <w:rPr>
          <w:lang w:val="en-GB"/>
        </w:rPr>
        <w:t>Average transmit power for a given modulation and waveform</w:t>
      </w:r>
    </w:p>
    <w:p w14:paraId="63AACF56" w14:textId="67CCD3D2" w:rsidR="002F6C51" w:rsidRDefault="00DE7A1B" w:rsidP="00DE7A1B">
      <w:pPr>
        <w:rPr>
          <w:lang w:val="en-GB"/>
        </w:rPr>
      </w:pPr>
      <w:r>
        <w:rPr>
          <w:lang w:val="en-GB"/>
        </w:rPr>
        <w:t xml:space="preserve">Although PAPR and cubic metric provide a rough guideline to determine a proper operating point for nearly linear PA operation, they do not comprehensively describe the waveform performance and their unqualified use can lead to unrealistic expectations about the actual performance of certain waveform. Therefore, it is important to take a realistic PA model into account </w:t>
      </w:r>
      <w:r w:rsidR="00C14840">
        <w:rPr>
          <w:lang w:val="en-GB"/>
        </w:rPr>
        <w:t>during the</w:t>
      </w:r>
      <w:r>
        <w:rPr>
          <w:lang w:val="en-GB"/>
        </w:rPr>
        <w:t xml:space="preserve"> studies.</w:t>
      </w:r>
    </w:p>
    <w:p w14:paraId="3E80BA22" w14:textId="1770D248" w:rsidR="00EC3EBA" w:rsidRDefault="009D0E91" w:rsidP="002F6C51">
      <w:pPr>
        <w:rPr>
          <w:lang w:val="en-GB"/>
        </w:rPr>
      </w:pPr>
      <w:r>
        <w:rPr>
          <w:lang w:val="en-GB"/>
        </w:rPr>
        <w:t xml:space="preserve">It is RAN4’s </w:t>
      </w:r>
      <w:r w:rsidR="000A0B0C">
        <w:rPr>
          <w:lang w:val="en-GB"/>
        </w:rPr>
        <w:t xml:space="preserve">area to set up RF requirements </w:t>
      </w:r>
      <w:r w:rsidR="00A93EB3">
        <w:rPr>
          <w:lang w:val="en-GB"/>
        </w:rPr>
        <w:t>combining</w:t>
      </w:r>
      <w:r w:rsidR="003C0DA6">
        <w:rPr>
          <w:lang w:val="en-GB"/>
        </w:rPr>
        <w:t xml:space="preserve"> </w:t>
      </w:r>
      <w:r w:rsidR="00A93EB3">
        <w:rPr>
          <w:lang w:val="en-GB"/>
        </w:rPr>
        <w:t xml:space="preserve">diverse </w:t>
      </w:r>
      <w:r w:rsidR="003C0DA6">
        <w:rPr>
          <w:lang w:val="en-GB"/>
        </w:rPr>
        <w:t xml:space="preserve">factors, such as </w:t>
      </w:r>
      <w:r w:rsidR="005C0B4E">
        <w:rPr>
          <w:lang w:val="en-GB"/>
        </w:rPr>
        <w:t xml:space="preserve">band, spectrum utilization, </w:t>
      </w:r>
      <w:r w:rsidR="00491E66">
        <w:rPr>
          <w:lang w:val="en-GB"/>
        </w:rPr>
        <w:t>PA nonlinearity,</w:t>
      </w:r>
      <w:r w:rsidR="00A93EB3">
        <w:rPr>
          <w:lang w:val="en-GB"/>
        </w:rPr>
        <w:t xml:space="preserve"> etc.</w:t>
      </w:r>
      <w:r w:rsidR="008E0B55">
        <w:rPr>
          <w:lang w:val="en-GB"/>
        </w:rPr>
        <w:t xml:space="preserve"> For example, </w:t>
      </w:r>
      <w:r w:rsidR="00FA1ADA">
        <w:rPr>
          <w:lang w:val="en-GB"/>
        </w:rPr>
        <w:t xml:space="preserve">abstracting RF nonidealities from different sources, </w:t>
      </w:r>
      <w:r w:rsidR="00AC2ABF">
        <w:rPr>
          <w:lang w:val="en-GB"/>
        </w:rPr>
        <w:t xml:space="preserve">RAN4 provides </w:t>
      </w:r>
      <w:r w:rsidR="00D54D09">
        <w:rPr>
          <w:lang w:val="en-GB"/>
        </w:rPr>
        <w:t>Tx EVM requirements</w:t>
      </w:r>
      <w:r w:rsidR="003035AB">
        <w:rPr>
          <w:lang w:val="en-GB"/>
        </w:rPr>
        <w:t xml:space="preserve"> in T</w:t>
      </w:r>
      <w:r w:rsidR="001334AF">
        <w:rPr>
          <w:lang w:val="en-GB"/>
        </w:rPr>
        <w:t>S 38.104.</w:t>
      </w:r>
      <w:r w:rsidR="00E02435">
        <w:rPr>
          <w:lang w:val="en-GB"/>
        </w:rPr>
        <w:t xml:space="preserve"> </w:t>
      </w:r>
      <w:r w:rsidR="005126D2">
        <w:rPr>
          <w:lang w:val="en-GB"/>
        </w:rPr>
        <w:t>D</w:t>
      </w:r>
      <w:r w:rsidR="004B1ED5">
        <w:rPr>
          <w:lang w:val="en-GB"/>
        </w:rPr>
        <w:t xml:space="preserve">uring the </w:t>
      </w:r>
      <w:r w:rsidR="005B4B5F">
        <w:rPr>
          <w:lang w:val="en-GB"/>
        </w:rPr>
        <w:t xml:space="preserve">earlier </w:t>
      </w:r>
      <w:r w:rsidR="004B1ED5">
        <w:rPr>
          <w:lang w:val="en-GB"/>
        </w:rPr>
        <w:t>study o</w:t>
      </w:r>
      <w:r w:rsidR="005B4B5F">
        <w:rPr>
          <w:lang w:val="en-GB"/>
        </w:rPr>
        <w:t xml:space="preserve">n </w:t>
      </w:r>
      <w:r w:rsidR="004B1ED5">
        <w:rPr>
          <w:lang w:val="en-GB"/>
        </w:rPr>
        <w:t>NR</w:t>
      </w:r>
      <w:r w:rsidR="005B4B5F">
        <w:rPr>
          <w:lang w:val="en-GB"/>
        </w:rPr>
        <w:t xml:space="preserve"> waveform</w:t>
      </w:r>
      <w:r w:rsidR="000C64FC">
        <w:rPr>
          <w:lang w:val="en-GB"/>
        </w:rPr>
        <w:t xml:space="preserve"> in RAN1</w:t>
      </w:r>
      <w:r w:rsidR="005B4B5F">
        <w:rPr>
          <w:lang w:val="en-GB"/>
        </w:rPr>
        <w:t xml:space="preserve">, </w:t>
      </w:r>
      <w:r w:rsidR="002B6B1D">
        <w:rPr>
          <w:lang w:val="en-GB"/>
        </w:rPr>
        <w:t>there was a</w:t>
      </w:r>
      <w:r w:rsidR="005B4B5F">
        <w:rPr>
          <w:lang w:val="en-GB"/>
        </w:rPr>
        <w:t xml:space="preserve">n </w:t>
      </w:r>
      <w:r w:rsidR="002B6B1D">
        <w:rPr>
          <w:lang w:val="en-GB"/>
        </w:rPr>
        <w:t xml:space="preserve">effort to capture </w:t>
      </w:r>
      <w:r w:rsidR="004B1ED5">
        <w:rPr>
          <w:lang w:val="en-GB"/>
        </w:rPr>
        <w:t>a realistic P</w:t>
      </w:r>
      <w:r w:rsidR="0040068D">
        <w:rPr>
          <w:lang w:val="en-GB"/>
        </w:rPr>
        <w:t>A</w:t>
      </w:r>
      <w:r w:rsidR="004B1ED5">
        <w:rPr>
          <w:lang w:val="en-GB"/>
        </w:rPr>
        <w:t xml:space="preserve"> model for </w:t>
      </w:r>
      <w:r w:rsidR="005B4B5F">
        <w:rPr>
          <w:lang w:val="en-GB"/>
        </w:rPr>
        <w:t xml:space="preserve">link-level evaluation </w:t>
      </w:r>
      <w:r w:rsidR="00022EF0">
        <w:rPr>
          <w:lang w:val="en-GB"/>
        </w:rPr>
        <w:t xml:space="preserve">of sub 6GHz and above. As an outcome of the effort, a modified Rapp model was </w:t>
      </w:r>
      <w:r w:rsidR="002E3871">
        <w:rPr>
          <w:lang w:val="en-GB"/>
        </w:rPr>
        <w:t xml:space="preserve">recommended by RAN4 </w:t>
      </w:r>
      <w:r w:rsidR="002E3871">
        <w:rPr>
          <w:lang w:val="en-GB"/>
        </w:rPr>
        <w:fldChar w:fldCharType="begin"/>
      </w:r>
      <w:r w:rsidR="002E3871">
        <w:rPr>
          <w:lang w:val="en-GB"/>
        </w:rPr>
        <w:instrText xml:space="preserve"> REF _Ref39484040 \r </w:instrText>
      </w:r>
      <w:r w:rsidR="002E3871">
        <w:rPr>
          <w:lang w:val="en-GB"/>
        </w:rPr>
        <w:fldChar w:fldCharType="separate"/>
      </w:r>
      <w:r w:rsidR="00D7319C">
        <w:rPr>
          <w:lang w:val="en-GB"/>
        </w:rPr>
        <w:t>[4]</w:t>
      </w:r>
      <w:r w:rsidR="002E3871">
        <w:rPr>
          <w:lang w:val="en-GB"/>
        </w:rPr>
        <w:fldChar w:fldCharType="end"/>
      </w:r>
      <w:r w:rsidR="002E3871">
        <w:rPr>
          <w:lang w:val="en-GB"/>
        </w:rPr>
        <w:t>.</w:t>
      </w:r>
      <w:r w:rsidR="00A47B4D">
        <w:rPr>
          <w:lang w:val="en-GB"/>
        </w:rPr>
        <w:t xml:space="preserve"> </w:t>
      </w:r>
      <w:r w:rsidR="0097584D" w:rsidRPr="00036C59">
        <w:rPr>
          <w:lang w:val="en-GB"/>
        </w:rPr>
        <w:t xml:space="preserve">More specifically, </w:t>
      </w:r>
      <w:r w:rsidR="00EC3EBA" w:rsidRPr="00036C59">
        <w:rPr>
          <w:lang w:val="en-GB"/>
        </w:rPr>
        <w:t xml:space="preserve">the modified Rapp model had been used in studies for radio systems at 60GHz carrier frequencies with </w:t>
      </w:r>
      <w:r w:rsidR="004B16E1" w:rsidRPr="00036C59">
        <w:rPr>
          <w:lang w:val="en-GB"/>
        </w:rPr>
        <w:t xml:space="preserve">wideband, e.g., ~2GHz bandwidth </w:t>
      </w:r>
      <w:r w:rsidR="004B16E1" w:rsidRPr="00036C59">
        <w:rPr>
          <w:lang w:val="en-GB"/>
        </w:rPr>
        <w:fldChar w:fldCharType="begin"/>
      </w:r>
      <w:r w:rsidR="004B16E1" w:rsidRPr="00036C59">
        <w:rPr>
          <w:lang w:val="en-GB"/>
        </w:rPr>
        <w:instrText xml:space="preserve"> REF _Ref39482321 \r </w:instrText>
      </w:r>
      <w:r w:rsidR="001A3D2C" w:rsidRPr="00036C59">
        <w:rPr>
          <w:lang w:val="en-GB"/>
        </w:rPr>
        <w:instrText xml:space="preserve"> \* MERGEFORMAT </w:instrText>
      </w:r>
      <w:r w:rsidR="004B16E1" w:rsidRPr="00036C59">
        <w:rPr>
          <w:lang w:val="en-GB"/>
        </w:rPr>
        <w:fldChar w:fldCharType="separate"/>
      </w:r>
      <w:r w:rsidR="00D7319C">
        <w:rPr>
          <w:lang w:val="en-GB"/>
        </w:rPr>
        <w:t>[3]</w:t>
      </w:r>
      <w:r w:rsidR="004B16E1" w:rsidRPr="00036C59">
        <w:rPr>
          <w:lang w:val="en-GB"/>
        </w:rPr>
        <w:fldChar w:fldCharType="end"/>
      </w:r>
      <w:r w:rsidR="004B16E1" w:rsidRPr="00036C59">
        <w:rPr>
          <w:lang w:val="en-GB"/>
        </w:rPr>
        <w:t>.</w:t>
      </w:r>
      <w:r w:rsidR="004B16E1" w:rsidRPr="00061A20">
        <w:rPr>
          <w:lang w:val="en-GB"/>
        </w:rPr>
        <w:t xml:space="preserve"> </w:t>
      </w:r>
      <w:r w:rsidR="004B16E1">
        <w:rPr>
          <w:lang w:val="en-GB"/>
        </w:rPr>
        <w:t xml:space="preserve">Therefore, </w:t>
      </w:r>
      <w:r w:rsidR="00387BF5">
        <w:rPr>
          <w:lang w:val="en-GB"/>
        </w:rPr>
        <w:t>if needed,</w:t>
      </w:r>
      <w:r w:rsidR="004B16E1">
        <w:rPr>
          <w:lang w:val="en-GB"/>
        </w:rPr>
        <w:t xml:space="preserve"> the modified Rapp model </w:t>
      </w:r>
      <w:r w:rsidR="00780B93">
        <w:rPr>
          <w:lang w:val="en-GB"/>
        </w:rPr>
        <w:t xml:space="preserve">may be </w:t>
      </w:r>
      <w:r w:rsidR="00036C59">
        <w:rPr>
          <w:lang w:val="en-GB"/>
        </w:rPr>
        <w:t>considered</w:t>
      </w:r>
      <w:r w:rsidR="00780B93">
        <w:rPr>
          <w:lang w:val="en-GB"/>
        </w:rPr>
        <w:t xml:space="preserve"> </w:t>
      </w:r>
      <w:r w:rsidR="004B16E1">
        <w:rPr>
          <w:lang w:val="en-GB"/>
        </w:rPr>
        <w:t xml:space="preserve">as the </w:t>
      </w:r>
      <w:r w:rsidR="004810AB">
        <w:rPr>
          <w:lang w:val="en-GB"/>
        </w:rPr>
        <w:t xml:space="preserve">nonlinear </w:t>
      </w:r>
      <w:r w:rsidR="004B16E1">
        <w:rPr>
          <w:lang w:val="en-GB"/>
        </w:rPr>
        <w:t>PA model for the study on the high frequency regime.</w:t>
      </w:r>
    </w:p>
    <w:p w14:paraId="14F28767" w14:textId="6653F510" w:rsidR="00B92FF2" w:rsidRPr="00B92FF2" w:rsidRDefault="00B92FF2" w:rsidP="00B92FF2">
      <w:pPr>
        <w:pStyle w:val="Caption"/>
      </w:pPr>
      <w:bookmarkStart w:id="15" w:name="_Toc40456466"/>
      <w:r>
        <w:t xml:space="preserve">Proposal </w:t>
      </w:r>
      <w:r w:rsidR="00D7319C">
        <w:fldChar w:fldCharType="begin"/>
      </w:r>
      <w:r w:rsidR="00D7319C">
        <w:instrText xml:space="preserve"> SEQ Proposal \* ARABIC </w:instrText>
      </w:r>
      <w:r w:rsidR="00D7319C">
        <w:fldChar w:fldCharType="separate"/>
      </w:r>
      <w:r w:rsidR="00D7319C">
        <w:rPr>
          <w:noProof/>
        </w:rPr>
        <w:t>3</w:t>
      </w:r>
      <w:r w:rsidR="00D7319C">
        <w:rPr>
          <w:noProof/>
        </w:rPr>
        <w:fldChar w:fldCharType="end"/>
      </w:r>
      <w:r>
        <w:t xml:space="preserve">: </w:t>
      </w:r>
      <w:r w:rsidR="00A24CEC">
        <w:t>If needed, t</w:t>
      </w:r>
      <w:r w:rsidR="00934706">
        <w:t xml:space="preserve">he </w:t>
      </w:r>
      <w:r w:rsidR="00284AE5">
        <w:t xml:space="preserve">impact of </w:t>
      </w:r>
      <w:r w:rsidR="00934706">
        <w:t xml:space="preserve">power amplifier </w:t>
      </w:r>
      <w:r w:rsidR="0024569C">
        <w:t>nonlinearity may also be</w:t>
      </w:r>
      <w:r w:rsidR="00E1389B">
        <w:t xml:space="preserve"> investigated during the study on the high frequency regime.</w:t>
      </w:r>
      <w:bookmarkEnd w:id="15"/>
    </w:p>
    <w:p w14:paraId="6B310D83" w14:textId="77777777" w:rsidR="00E33D77" w:rsidRPr="00A42435" w:rsidRDefault="00E33D77" w:rsidP="00CC48C1"/>
    <w:p w14:paraId="1634AF0B" w14:textId="4C49B448" w:rsidR="00DD009E" w:rsidRDefault="00DD009E" w:rsidP="00DD009E">
      <w:pPr>
        <w:pStyle w:val="Heading3"/>
        <w:rPr>
          <w:lang w:val="en-US"/>
        </w:rPr>
      </w:pPr>
      <w:r w:rsidRPr="00A42435">
        <w:rPr>
          <w:lang w:val="en-US"/>
        </w:rPr>
        <w:t>Physical signal/channel design</w:t>
      </w:r>
      <w:r w:rsidR="00B518F3" w:rsidRPr="00A42435">
        <w:rPr>
          <w:lang w:val="en-US"/>
        </w:rPr>
        <w:t xml:space="preserve"> issues</w:t>
      </w:r>
    </w:p>
    <w:p w14:paraId="0CB7C4A7" w14:textId="77777777" w:rsidR="00527069" w:rsidRDefault="00B55F1A" w:rsidP="00527069">
      <w:r>
        <w:t>Reusing a legacy FR2 numerology</w:t>
      </w:r>
      <w:r w:rsidR="007258A0">
        <w:t>, such as 120kHz SCS,</w:t>
      </w:r>
      <w:r>
        <w:t xml:space="preserve"> </w:t>
      </w:r>
      <w:r w:rsidR="000F25ED">
        <w:t xml:space="preserve">for the high frequency regime </w:t>
      </w:r>
      <w:r w:rsidR="00F640F0">
        <w:t xml:space="preserve">is beneficial from the standardization perspective, </w:t>
      </w:r>
      <w:r w:rsidR="007258A0">
        <w:t>since the mature</w:t>
      </w:r>
      <w:r w:rsidR="009048EA">
        <w:t xml:space="preserve"> designs of</w:t>
      </w:r>
      <w:r w:rsidR="007258A0">
        <w:t xml:space="preserve"> FR2 </w:t>
      </w:r>
      <w:r w:rsidR="00AC3B9D">
        <w:t>may</w:t>
      </w:r>
      <w:r w:rsidR="007258A0">
        <w:t xml:space="preserve"> </w:t>
      </w:r>
      <w:r w:rsidR="00804658">
        <w:t xml:space="preserve">largely </w:t>
      </w:r>
      <w:r w:rsidR="007258A0">
        <w:t xml:space="preserve">be </w:t>
      </w:r>
      <w:r w:rsidR="00C56BAD">
        <w:t xml:space="preserve">applied with a minimum </w:t>
      </w:r>
      <w:r w:rsidR="00AC3B9D">
        <w:t>effort</w:t>
      </w:r>
      <w:r w:rsidR="00C56BAD">
        <w:t>. On the other hand,</w:t>
      </w:r>
      <w:r w:rsidR="00FB6113">
        <w:t xml:space="preserve"> </w:t>
      </w:r>
      <w:r w:rsidR="00911D7B">
        <w:t xml:space="preserve">in order </w:t>
      </w:r>
      <w:r w:rsidR="00FB6113">
        <w:t>to introduce</w:t>
      </w:r>
      <w:r w:rsidR="008866E5">
        <w:t xml:space="preserve"> a new </w:t>
      </w:r>
      <w:r w:rsidR="005348D3">
        <w:t xml:space="preserve">higher </w:t>
      </w:r>
      <w:r w:rsidR="008866E5">
        <w:t>numerology</w:t>
      </w:r>
      <w:r w:rsidR="00911D7B">
        <w:t xml:space="preserve"> for the high frequency regime</w:t>
      </w:r>
      <w:r w:rsidR="008866E5">
        <w:t xml:space="preserve">, such as 960kHz SCS, </w:t>
      </w:r>
      <w:r w:rsidR="00911D7B">
        <w:t xml:space="preserve">all the issues related to the </w:t>
      </w:r>
      <w:r w:rsidR="009048EA">
        <w:t>waveform and signal/channel designs</w:t>
      </w:r>
      <w:r w:rsidR="00911D7B">
        <w:t xml:space="preserve"> </w:t>
      </w:r>
      <w:r w:rsidR="006A4484">
        <w:t>need to be carefully revisited</w:t>
      </w:r>
      <w:r w:rsidR="00AC3B9D">
        <w:t xml:space="preserve">, particularly </w:t>
      </w:r>
      <w:r w:rsidR="00BD7499">
        <w:t>with</w:t>
      </w:r>
      <w:r w:rsidR="0087605E">
        <w:t xml:space="preserve"> </w:t>
      </w:r>
      <w:r w:rsidR="00AC3B9D">
        <w:t xml:space="preserve">the RF </w:t>
      </w:r>
      <w:r w:rsidR="0087605E">
        <w:t>chara</w:t>
      </w:r>
      <w:r w:rsidR="00AB3230">
        <w:t>cteristics</w:t>
      </w:r>
      <w:r w:rsidR="00BD7499">
        <w:t xml:space="preserve">, propagation environment, and </w:t>
      </w:r>
      <w:r w:rsidR="00334322">
        <w:t xml:space="preserve">practical </w:t>
      </w:r>
      <w:r w:rsidR="00BD7499">
        <w:t xml:space="preserve">UE’s </w:t>
      </w:r>
      <w:r w:rsidR="00334322">
        <w:t xml:space="preserve">capabilities </w:t>
      </w:r>
      <w:r w:rsidR="00BD7499">
        <w:t>into consideration.</w:t>
      </w:r>
      <w:r w:rsidR="006A4484">
        <w:t xml:space="preserve"> </w:t>
      </w:r>
      <w:r w:rsidR="00527069">
        <w:t>In this subsection, the design issues are categorized and discussed.</w:t>
      </w:r>
    </w:p>
    <w:p w14:paraId="355DD782" w14:textId="255F2643" w:rsidR="00A76E0F" w:rsidRDefault="00A76E0F" w:rsidP="008E633B"/>
    <w:p w14:paraId="4295FC28" w14:textId="34803F90" w:rsidR="008E633B" w:rsidRDefault="00FA4501" w:rsidP="00A76E0F">
      <w:pPr>
        <w:pStyle w:val="Heading4"/>
      </w:pPr>
      <w:bookmarkStart w:id="16" w:name="_Ref40114243"/>
      <w:r>
        <w:t>Physical c</w:t>
      </w:r>
      <w:r w:rsidR="00A76E0F">
        <w:t>ontrol and data channel design</w:t>
      </w:r>
      <w:bookmarkEnd w:id="16"/>
    </w:p>
    <w:p w14:paraId="44262189" w14:textId="0BA30075" w:rsidR="00EB7300" w:rsidRDefault="006505AC" w:rsidP="008E633B">
      <w:pPr>
        <w:rPr>
          <w:lang w:val="en-GB"/>
        </w:rPr>
      </w:pPr>
      <w:r>
        <w:rPr>
          <w:lang w:val="en-GB"/>
        </w:rPr>
        <w:t>At the first glance,</w:t>
      </w:r>
      <w:r w:rsidR="008A4F76">
        <w:rPr>
          <w:lang w:val="en-GB"/>
        </w:rPr>
        <w:t xml:space="preserve"> the short slot duration is an apparent source of many problems,</w:t>
      </w:r>
      <w:r>
        <w:rPr>
          <w:lang w:val="en-GB"/>
        </w:rPr>
        <w:t xml:space="preserve"> </w:t>
      </w:r>
      <w:r w:rsidR="0053055E">
        <w:rPr>
          <w:lang w:val="en-GB"/>
        </w:rPr>
        <w:t>in the design of physical channels with a higher numerology</w:t>
      </w:r>
      <w:r>
        <w:rPr>
          <w:lang w:val="en-GB"/>
        </w:rPr>
        <w:t>.</w:t>
      </w:r>
      <w:r w:rsidR="0099129F">
        <w:rPr>
          <w:lang w:val="en-GB"/>
        </w:rPr>
        <w:t xml:space="preserve"> Although the </w:t>
      </w:r>
      <w:r w:rsidR="003E7A45">
        <w:rPr>
          <w:lang w:val="en-GB"/>
        </w:rPr>
        <w:t>slot duration contracts with the increasing</w:t>
      </w:r>
      <w:r w:rsidR="0088038C">
        <w:rPr>
          <w:lang w:val="en-GB"/>
        </w:rPr>
        <w:t xml:space="preserve"> </w:t>
      </w:r>
      <w:r w:rsidR="00BF2BEE">
        <w:rPr>
          <w:lang w:val="en-GB"/>
        </w:rPr>
        <w:t>numerology</w:t>
      </w:r>
      <w:r w:rsidR="0099129F">
        <w:rPr>
          <w:lang w:val="en-GB"/>
        </w:rPr>
        <w:t>,</w:t>
      </w:r>
      <w:r w:rsidR="009B7E56">
        <w:rPr>
          <w:lang w:val="en-GB"/>
        </w:rPr>
        <w:t xml:space="preserve"> device’s processing capability does not necessarily scal</w:t>
      </w:r>
      <w:r w:rsidR="00D1744F">
        <w:rPr>
          <w:lang w:val="en-GB"/>
        </w:rPr>
        <w:t>e</w:t>
      </w:r>
      <w:r w:rsidR="009B7E56">
        <w:rPr>
          <w:lang w:val="en-GB"/>
        </w:rPr>
        <w:t xml:space="preserve"> with the nu</w:t>
      </w:r>
      <w:r w:rsidR="00BF2BEE">
        <w:rPr>
          <w:lang w:val="en-GB"/>
        </w:rPr>
        <w:t xml:space="preserve">merology in practice. Thus, although the </w:t>
      </w:r>
      <w:r w:rsidR="00A116CB">
        <w:rPr>
          <w:lang w:val="en-GB"/>
        </w:rPr>
        <w:t xml:space="preserve">same </w:t>
      </w:r>
      <w:r w:rsidR="00BF2BEE">
        <w:rPr>
          <w:lang w:val="en-GB"/>
        </w:rPr>
        <w:t xml:space="preserve">structure of </w:t>
      </w:r>
      <w:r w:rsidR="00D1744F">
        <w:rPr>
          <w:lang w:val="en-GB"/>
        </w:rPr>
        <w:t xml:space="preserve">physical channels and associated procedures are maintained </w:t>
      </w:r>
      <w:r w:rsidR="00BB2609">
        <w:rPr>
          <w:lang w:val="en-GB"/>
        </w:rPr>
        <w:t>by the principle of scalable numerology in NR</w:t>
      </w:r>
      <w:r w:rsidR="00D1744F">
        <w:rPr>
          <w:lang w:val="en-GB"/>
        </w:rPr>
        <w:t xml:space="preserve">, </w:t>
      </w:r>
      <w:r w:rsidR="00094CD7">
        <w:rPr>
          <w:lang w:val="en-GB"/>
        </w:rPr>
        <w:t xml:space="preserve">the </w:t>
      </w:r>
      <w:r w:rsidR="00D1744F">
        <w:rPr>
          <w:lang w:val="en-GB"/>
        </w:rPr>
        <w:t>frequency</w:t>
      </w:r>
      <w:r w:rsidR="006F345A">
        <w:rPr>
          <w:lang w:val="en-GB"/>
        </w:rPr>
        <w:t>-</w:t>
      </w:r>
      <w:r w:rsidR="00D1744F">
        <w:rPr>
          <w:lang w:val="en-GB"/>
        </w:rPr>
        <w:t>range</w:t>
      </w:r>
      <w:r w:rsidR="006F345A">
        <w:rPr>
          <w:lang w:val="en-GB"/>
        </w:rPr>
        <w:t>-specific</w:t>
      </w:r>
      <w:r w:rsidR="00D1744F">
        <w:rPr>
          <w:lang w:val="en-GB"/>
        </w:rPr>
        <w:t xml:space="preserve"> or numerology-specific </w:t>
      </w:r>
      <w:r w:rsidR="00A116CB">
        <w:rPr>
          <w:lang w:val="en-GB"/>
        </w:rPr>
        <w:t xml:space="preserve">configuration </w:t>
      </w:r>
      <w:r w:rsidR="006F345A">
        <w:rPr>
          <w:lang w:val="en-GB"/>
        </w:rPr>
        <w:t>and parameters may be determined separately.</w:t>
      </w:r>
    </w:p>
    <w:p w14:paraId="500514FE" w14:textId="102285E2" w:rsidR="00D1333D" w:rsidRDefault="006F345A" w:rsidP="008E633B">
      <w:pPr>
        <w:rPr>
          <w:lang w:val="en-GB"/>
        </w:rPr>
      </w:pPr>
      <w:r>
        <w:rPr>
          <w:lang w:val="en-GB"/>
        </w:rPr>
        <w:t>As an example,</w:t>
      </w:r>
      <w:r w:rsidR="0042694E">
        <w:rPr>
          <w:lang w:val="en-GB"/>
        </w:rPr>
        <w:t xml:space="preserve"> for </w:t>
      </w:r>
      <w:r w:rsidR="00B31081">
        <w:rPr>
          <w:lang w:val="en-GB"/>
        </w:rPr>
        <w:t>PDCCH,</w:t>
      </w:r>
      <w:r>
        <w:rPr>
          <w:lang w:val="en-GB"/>
        </w:rPr>
        <w:t xml:space="preserve"> the</w:t>
      </w:r>
      <w:r w:rsidR="00F8148F">
        <w:rPr>
          <w:lang w:val="en-GB"/>
        </w:rPr>
        <w:t xml:space="preserve"> maximum</w:t>
      </w:r>
      <w:r>
        <w:rPr>
          <w:lang w:val="en-GB"/>
        </w:rPr>
        <w:t xml:space="preserve"> </w:t>
      </w:r>
      <w:r w:rsidR="00D81E1E">
        <w:rPr>
          <w:lang w:val="en-GB"/>
        </w:rPr>
        <w:t xml:space="preserve">number of blind decoding </w:t>
      </w:r>
      <w:r w:rsidR="00F8148F">
        <w:rPr>
          <w:lang w:val="en-GB"/>
        </w:rPr>
        <w:t>or non-overlapping</w:t>
      </w:r>
      <w:r w:rsidR="00D81E1E">
        <w:rPr>
          <w:lang w:val="en-GB"/>
        </w:rPr>
        <w:t xml:space="preserve"> CCE</w:t>
      </w:r>
      <w:r w:rsidR="0042694E">
        <w:rPr>
          <w:lang w:val="en-GB"/>
        </w:rPr>
        <w:t xml:space="preserve">s for each numerology does not directly scale with the </w:t>
      </w:r>
      <w:r w:rsidR="00F8148F">
        <w:rPr>
          <w:lang w:val="en-GB"/>
        </w:rPr>
        <w:t>numerology</w:t>
      </w:r>
      <w:r w:rsidR="00BC7BBA">
        <w:rPr>
          <w:lang w:val="en-GB"/>
        </w:rPr>
        <w:t>, but i</w:t>
      </w:r>
      <w:r w:rsidR="00804421">
        <w:rPr>
          <w:lang w:val="en-GB"/>
        </w:rPr>
        <w:t xml:space="preserve">t is rather determined taking </w:t>
      </w:r>
      <w:r w:rsidR="00E13106">
        <w:rPr>
          <w:lang w:val="en-GB"/>
        </w:rPr>
        <w:t>a feasible</w:t>
      </w:r>
      <w:r w:rsidR="00BC7BBA">
        <w:rPr>
          <w:lang w:val="en-GB"/>
        </w:rPr>
        <w:t xml:space="preserve"> </w:t>
      </w:r>
      <w:r w:rsidR="00AF140F">
        <w:rPr>
          <w:lang w:val="en-GB"/>
        </w:rPr>
        <w:t xml:space="preserve">device </w:t>
      </w:r>
      <w:r w:rsidR="00E13106">
        <w:rPr>
          <w:lang w:val="en-GB"/>
        </w:rPr>
        <w:t>implementation</w:t>
      </w:r>
      <w:r w:rsidR="00804421">
        <w:rPr>
          <w:lang w:val="en-GB"/>
        </w:rPr>
        <w:t xml:space="preserve"> into account. </w:t>
      </w:r>
      <w:r w:rsidR="00020BE4">
        <w:rPr>
          <w:lang w:val="en-GB"/>
        </w:rPr>
        <w:t>Also, f</w:t>
      </w:r>
      <w:r w:rsidR="00E7502A">
        <w:rPr>
          <w:lang w:val="en-GB"/>
        </w:rPr>
        <w:t xml:space="preserve">or PDSCH or PUSCH, </w:t>
      </w:r>
      <w:r w:rsidR="00A611F0">
        <w:rPr>
          <w:lang w:val="en-GB"/>
        </w:rPr>
        <w:t xml:space="preserve">NR </w:t>
      </w:r>
      <w:r w:rsidR="00020BE4">
        <w:rPr>
          <w:lang w:val="en-GB"/>
        </w:rPr>
        <w:t>already</w:t>
      </w:r>
      <w:r w:rsidR="00A611F0">
        <w:rPr>
          <w:lang w:val="en-GB"/>
        </w:rPr>
        <w:t xml:space="preserve"> support</w:t>
      </w:r>
      <w:r w:rsidR="00020BE4">
        <w:rPr>
          <w:lang w:val="en-GB"/>
        </w:rPr>
        <w:t>s</w:t>
      </w:r>
      <w:r w:rsidR="00A611F0">
        <w:rPr>
          <w:lang w:val="en-GB"/>
        </w:rPr>
        <w:t xml:space="preserve"> different processing capabilit</w:t>
      </w:r>
      <w:r w:rsidR="00776E2D">
        <w:rPr>
          <w:lang w:val="en-GB"/>
        </w:rPr>
        <w:t xml:space="preserve">ies in number of symbols, which do not directly scale with the numerology. </w:t>
      </w:r>
      <w:r w:rsidR="004E04EF">
        <w:rPr>
          <w:lang w:val="en-GB"/>
        </w:rPr>
        <w:t>F</w:t>
      </w:r>
      <w:r w:rsidR="00F91B8E">
        <w:rPr>
          <w:lang w:val="en-GB"/>
        </w:rPr>
        <w:t>or the new higher numerology, the same principle should be applied.</w:t>
      </w:r>
      <w:r w:rsidR="00971BB0">
        <w:rPr>
          <w:lang w:val="en-GB"/>
        </w:rPr>
        <w:t xml:space="preserve"> However, due to the extremely short slot duration, </w:t>
      </w:r>
      <w:r w:rsidR="00505AFA">
        <w:rPr>
          <w:lang w:val="en-GB"/>
        </w:rPr>
        <w:t xml:space="preserve">some </w:t>
      </w:r>
      <w:r w:rsidR="00F74A54">
        <w:rPr>
          <w:lang w:val="en-GB"/>
        </w:rPr>
        <w:t xml:space="preserve">timeline-related </w:t>
      </w:r>
      <w:r w:rsidR="00505AFA">
        <w:rPr>
          <w:lang w:val="en-GB"/>
        </w:rPr>
        <w:t>problems</w:t>
      </w:r>
      <w:r w:rsidR="001B7092">
        <w:rPr>
          <w:lang w:val="en-GB"/>
        </w:rPr>
        <w:t xml:space="preserve"> may emerge. </w:t>
      </w:r>
      <w:r w:rsidR="00085841">
        <w:rPr>
          <w:lang w:val="en-GB"/>
        </w:rPr>
        <w:t xml:space="preserve">For example, </w:t>
      </w:r>
      <w:r w:rsidR="00F95566">
        <w:rPr>
          <w:lang w:val="en-GB"/>
        </w:rPr>
        <w:t xml:space="preserve">due to limited PDCCH processing capability, </w:t>
      </w:r>
      <w:r w:rsidR="00CC46E1">
        <w:rPr>
          <w:lang w:val="en-GB"/>
        </w:rPr>
        <w:t xml:space="preserve">either </w:t>
      </w:r>
      <w:r w:rsidR="00505AFA">
        <w:rPr>
          <w:lang w:val="en-GB"/>
        </w:rPr>
        <w:t xml:space="preserve">the maximum number of BD/CCE </w:t>
      </w:r>
      <w:r w:rsidR="00CC46E1">
        <w:rPr>
          <w:lang w:val="en-GB"/>
        </w:rPr>
        <w:t xml:space="preserve">per slot may be </w:t>
      </w:r>
      <w:r w:rsidR="00824DBB">
        <w:rPr>
          <w:lang w:val="en-GB"/>
        </w:rPr>
        <w:t>too small</w:t>
      </w:r>
      <w:r w:rsidR="00FA16D5">
        <w:rPr>
          <w:lang w:val="en-GB"/>
        </w:rPr>
        <w:t>,</w:t>
      </w:r>
      <w:r w:rsidR="00CC46E1">
        <w:rPr>
          <w:lang w:val="en-GB"/>
        </w:rPr>
        <w:t xml:space="preserve"> or the PDCCH monitoring periodicity as </w:t>
      </w:r>
      <w:r w:rsidR="00FA16D5">
        <w:rPr>
          <w:lang w:val="en-GB"/>
        </w:rPr>
        <w:t xml:space="preserve">small </w:t>
      </w:r>
      <w:r w:rsidR="00CC46E1">
        <w:rPr>
          <w:lang w:val="en-GB"/>
        </w:rPr>
        <w:t xml:space="preserve">as one slot </w:t>
      </w:r>
      <w:r w:rsidR="00FA16D5">
        <w:rPr>
          <w:lang w:val="en-GB"/>
        </w:rPr>
        <w:t xml:space="preserve">may not be supported </w:t>
      </w:r>
      <w:r w:rsidR="00CC46E1">
        <w:rPr>
          <w:lang w:val="en-GB"/>
        </w:rPr>
        <w:t xml:space="preserve">for some </w:t>
      </w:r>
      <w:r w:rsidR="00824DBB">
        <w:rPr>
          <w:lang w:val="en-GB"/>
        </w:rPr>
        <w:t>devices, which detrimentally result</w:t>
      </w:r>
      <w:r w:rsidR="00802D2F">
        <w:rPr>
          <w:lang w:val="en-GB"/>
        </w:rPr>
        <w:t>s</w:t>
      </w:r>
      <w:r w:rsidR="00824DBB">
        <w:rPr>
          <w:lang w:val="en-GB"/>
        </w:rPr>
        <w:t xml:space="preserve"> in limited scheduling flexibility. </w:t>
      </w:r>
      <w:r w:rsidR="00DC14C3">
        <w:rPr>
          <w:lang w:val="en-GB"/>
        </w:rPr>
        <w:t xml:space="preserve">Likewise, </w:t>
      </w:r>
      <w:r w:rsidR="000842C9">
        <w:rPr>
          <w:lang w:val="en-GB"/>
        </w:rPr>
        <w:t xml:space="preserve">the PDSCH or PUSCH processing timeline would excessively be </w:t>
      </w:r>
      <w:r w:rsidR="00800EFA">
        <w:rPr>
          <w:lang w:val="en-GB"/>
        </w:rPr>
        <w:t xml:space="preserve">relaxed due to limited </w:t>
      </w:r>
      <w:r w:rsidR="00DC14C3">
        <w:rPr>
          <w:lang w:val="en-GB"/>
        </w:rPr>
        <w:t>capability</w:t>
      </w:r>
      <w:r w:rsidR="00800EFA">
        <w:rPr>
          <w:lang w:val="en-GB"/>
        </w:rPr>
        <w:t xml:space="preserve">, which </w:t>
      </w:r>
      <w:r w:rsidR="00CA1F7B">
        <w:rPr>
          <w:lang w:val="en-GB"/>
        </w:rPr>
        <w:t xml:space="preserve">may </w:t>
      </w:r>
      <w:r w:rsidR="00546332">
        <w:rPr>
          <w:lang w:val="en-GB"/>
        </w:rPr>
        <w:t>result in</w:t>
      </w:r>
      <w:r w:rsidR="00CA1F7B">
        <w:rPr>
          <w:lang w:val="en-GB"/>
        </w:rPr>
        <w:t xml:space="preserve"> reduc</w:t>
      </w:r>
      <w:r w:rsidR="00A22AF2">
        <w:rPr>
          <w:lang w:val="en-GB"/>
        </w:rPr>
        <w:t>ing the</w:t>
      </w:r>
      <w:r w:rsidR="00CA1F7B">
        <w:rPr>
          <w:lang w:val="en-GB"/>
        </w:rPr>
        <w:t xml:space="preserve"> scheduling duty cycle or </w:t>
      </w:r>
      <w:r w:rsidR="00E456BA">
        <w:rPr>
          <w:lang w:val="en-GB"/>
        </w:rPr>
        <w:t>increasing the maximum</w:t>
      </w:r>
      <w:r w:rsidR="00546332">
        <w:rPr>
          <w:lang w:val="en-GB"/>
        </w:rPr>
        <w:t xml:space="preserve"> number of HARQ processes.</w:t>
      </w:r>
    </w:p>
    <w:p w14:paraId="7C968D5E" w14:textId="77777777" w:rsidR="00DC6948" w:rsidRDefault="00DC6948" w:rsidP="008E633B"/>
    <w:p w14:paraId="78AD52E6" w14:textId="05B48E4F" w:rsidR="00FA4501" w:rsidRDefault="00FA4501" w:rsidP="00FA4501">
      <w:pPr>
        <w:pStyle w:val="Heading4"/>
      </w:pPr>
      <w:bookmarkStart w:id="17" w:name="_Ref40385137"/>
      <w:r>
        <w:t>Physical signal design</w:t>
      </w:r>
      <w:bookmarkEnd w:id="17"/>
    </w:p>
    <w:p w14:paraId="4FA507BB" w14:textId="1497A0DF" w:rsidR="006E63FA" w:rsidRDefault="00EF7BCA" w:rsidP="00527069">
      <w:r>
        <w:t>T</w:t>
      </w:r>
      <w:r w:rsidR="00527069">
        <w:t xml:space="preserve">he extremely short </w:t>
      </w:r>
      <w:r w:rsidR="00AE216E">
        <w:t>slot</w:t>
      </w:r>
      <w:r w:rsidR="00587C29">
        <w:t xml:space="preserve"> and symbol</w:t>
      </w:r>
      <w:r w:rsidR="00AE216E">
        <w:t xml:space="preserve"> duration </w:t>
      </w:r>
      <w:r w:rsidR="00687456">
        <w:t xml:space="preserve">of the new </w:t>
      </w:r>
      <w:r>
        <w:t xml:space="preserve">higher </w:t>
      </w:r>
      <w:r w:rsidR="00687456">
        <w:t xml:space="preserve">numerology in the high frequency regime can also impact the physical </w:t>
      </w:r>
      <w:r w:rsidR="003365E1">
        <w:t>signal</w:t>
      </w:r>
      <w:r w:rsidR="00687456">
        <w:t xml:space="preserve"> design.</w:t>
      </w:r>
      <w:r w:rsidR="00587C29">
        <w:t xml:space="preserve"> </w:t>
      </w:r>
    </w:p>
    <w:p w14:paraId="20934E59" w14:textId="246A4018" w:rsidR="006E63FA" w:rsidRPr="006E63FA" w:rsidRDefault="006E63FA" w:rsidP="00527069">
      <w:pPr>
        <w:rPr>
          <w:b/>
          <w:bCs/>
          <w:u w:val="single"/>
        </w:rPr>
      </w:pPr>
      <w:r w:rsidRPr="006E63FA">
        <w:rPr>
          <w:b/>
          <w:bCs/>
          <w:u w:val="single"/>
        </w:rPr>
        <w:t>RS patterns with beam sweeping</w:t>
      </w:r>
    </w:p>
    <w:p w14:paraId="695F6DF5" w14:textId="4A7F352B" w:rsidR="00C61544" w:rsidRDefault="00833067" w:rsidP="00527069">
      <w:r>
        <w:lastRenderedPageBreak/>
        <w:t xml:space="preserve">For </w:t>
      </w:r>
      <w:r w:rsidR="00190838">
        <w:t>the multi-beam operation</w:t>
      </w:r>
      <w:r>
        <w:t xml:space="preserve"> i</w:t>
      </w:r>
      <w:r w:rsidR="00201FD8">
        <w:t xml:space="preserve">n </w:t>
      </w:r>
      <w:r w:rsidR="00066A94">
        <w:t xml:space="preserve">FR1 and </w:t>
      </w:r>
      <w:r w:rsidR="00201FD8">
        <w:t>FR2, any RF interruption time caused by</w:t>
      </w:r>
      <w:r w:rsidR="00DF54F1">
        <w:t xml:space="preserve"> a change of </w:t>
      </w:r>
      <w:r w:rsidR="00AF5DAE">
        <w:t xml:space="preserve">the </w:t>
      </w:r>
      <w:r w:rsidR="00DF54F1">
        <w:t>Tx/Rx beams</w:t>
      </w:r>
      <w:r w:rsidR="005823EC">
        <w:t xml:space="preserve"> is </w:t>
      </w:r>
      <w:r w:rsidR="005C4EED">
        <w:t>invisible to the Tx/Rx processes</w:t>
      </w:r>
      <w:r w:rsidR="00D2349D">
        <w:t>,</w:t>
      </w:r>
      <w:r w:rsidR="005823EC">
        <w:t xml:space="preserve"> because it</w:t>
      </w:r>
      <w:r w:rsidR="00DF54F1">
        <w:t xml:space="preserve"> </w:t>
      </w:r>
      <w:r w:rsidR="00190838">
        <w:t>is</w:t>
      </w:r>
      <w:r w:rsidR="0033437C">
        <w:t xml:space="preserve"> </w:t>
      </w:r>
      <w:r>
        <w:t xml:space="preserve">tacitly </w:t>
      </w:r>
      <w:r w:rsidR="00190838">
        <w:t>assumed to be absorbed in the CP duration</w:t>
      </w:r>
      <w:r w:rsidR="005823EC">
        <w:t>.</w:t>
      </w:r>
      <w:r w:rsidR="00761485">
        <w:t xml:space="preserve"> However, </w:t>
      </w:r>
      <w:r w:rsidR="00736322">
        <w:t xml:space="preserve">the assumption </w:t>
      </w:r>
      <w:r w:rsidR="00761485">
        <w:t xml:space="preserve">would be infeasible </w:t>
      </w:r>
      <w:r w:rsidR="00C91834">
        <w:t xml:space="preserve">with the new numerology. </w:t>
      </w:r>
      <w:r w:rsidR="002A3EE5">
        <w:t xml:space="preserve">For </w:t>
      </w:r>
      <w:r w:rsidR="003B583C">
        <w:t>a quick reference</w:t>
      </w:r>
      <w:r w:rsidR="002A3EE5">
        <w:t xml:space="preserve">, with 120kHz SCS, the CP duration amounts to </w:t>
      </w:r>
      <w:r w:rsidR="003B583C">
        <w:t>58</w:t>
      </w:r>
      <w:r w:rsidR="006E5A0A">
        <w:t>6</w:t>
      </w:r>
      <w:r w:rsidR="00C61544">
        <w:t>ns</w:t>
      </w:r>
      <w:r w:rsidR="00196ECD">
        <w:t>; this</w:t>
      </w:r>
      <w:r w:rsidR="00C61544">
        <w:t xml:space="preserve"> may be long enough to </w:t>
      </w:r>
      <w:r w:rsidR="00196ECD">
        <w:t>contain</w:t>
      </w:r>
      <w:r w:rsidR="00C61544">
        <w:t xml:space="preserve"> the beam switching interruption time and </w:t>
      </w:r>
      <w:r w:rsidR="00196ECD">
        <w:t xml:space="preserve">further provide </w:t>
      </w:r>
      <w:r w:rsidR="00C5288C">
        <w:t xml:space="preserve">enough margin to </w:t>
      </w:r>
      <w:r w:rsidR="00A93AF5">
        <w:t xml:space="preserve">avoid </w:t>
      </w:r>
      <w:r w:rsidR="00C5288C">
        <w:t xml:space="preserve">the </w:t>
      </w:r>
      <w:r w:rsidR="00F2570A">
        <w:t>inter-symbol interference in the dispersive channels</w:t>
      </w:r>
      <w:r w:rsidR="00A93AF5">
        <w:t xml:space="preserve">. However, with 960kHz SCS, the CP duration </w:t>
      </w:r>
      <w:r w:rsidR="004C0A58">
        <w:t>shrinks</w:t>
      </w:r>
      <w:r w:rsidR="00A93AF5">
        <w:t xml:space="preserve"> to 7</w:t>
      </w:r>
      <w:r w:rsidR="006E5A0A">
        <w:t>3</w:t>
      </w:r>
      <w:r w:rsidR="00A93AF5">
        <w:t>ns</w:t>
      </w:r>
      <w:r w:rsidR="004C0A58">
        <w:t xml:space="preserve">, </w:t>
      </w:r>
      <w:r w:rsidR="00862719">
        <w:t>which may impose</w:t>
      </w:r>
      <w:r w:rsidR="00FE5D3F">
        <w:t xml:space="preserve"> </w:t>
      </w:r>
      <w:r w:rsidR="0014377A">
        <w:t xml:space="preserve">stringent </w:t>
      </w:r>
      <w:r w:rsidR="00FE5D3F">
        <w:t>design challenges to</w:t>
      </w:r>
      <w:r w:rsidR="0014377A">
        <w:t xml:space="preserve"> the RF</w:t>
      </w:r>
      <w:r w:rsidR="00202E51">
        <w:t xml:space="preserve"> </w:t>
      </w:r>
      <w:r w:rsidR="00676BA6">
        <w:t xml:space="preserve">frontend </w:t>
      </w:r>
      <w:r w:rsidR="00202E51">
        <w:t>or incur performance degradation in the multi-beam operation</w:t>
      </w:r>
      <w:r w:rsidR="0014377A">
        <w:t>.</w:t>
      </w:r>
      <w:r w:rsidR="00195B42">
        <w:t xml:space="preserve"> Therefore, the short CP duration may </w:t>
      </w:r>
      <w:r w:rsidR="008144E6">
        <w:t>affect</w:t>
      </w:r>
      <w:r w:rsidR="00195B42">
        <w:t xml:space="preserve"> any RS patterns requiring beam sweeping, such as SSB or CSI-RS</w:t>
      </w:r>
      <w:r w:rsidR="008B0B6A">
        <w:t xml:space="preserve"> for beam management. </w:t>
      </w:r>
    </w:p>
    <w:p w14:paraId="10DB2A6C" w14:textId="0338FD95" w:rsidR="001720AE" w:rsidRDefault="00B77403" w:rsidP="001A37E1">
      <w:pPr>
        <w:rPr>
          <w:lang w:val="en-GB"/>
        </w:rPr>
      </w:pPr>
      <w:r>
        <w:rPr>
          <w:lang w:val="en-GB"/>
        </w:rPr>
        <w:t>To</w:t>
      </w:r>
      <w:r w:rsidR="009836C7">
        <w:rPr>
          <w:lang w:val="en-GB"/>
        </w:rPr>
        <w:t xml:space="preserve"> avoid the design challenges or performance degradation, </w:t>
      </w:r>
      <w:r w:rsidR="00FD0B9C">
        <w:rPr>
          <w:lang w:val="en-GB"/>
        </w:rPr>
        <w:t>a beam switching gap of one</w:t>
      </w:r>
      <w:r w:rsidR="00F10073">
        <w:rPr>
          <w:lang w:val="en-GB"/>
        </w:rPr>
        <w:t xml:space="preserve"> or</w:t>
      </w:r>
      <w:r w:rsidR="008E0C29">
        <w:rPr>
          <w:lang w:val="en-GB"/>
        </w:rPr>
        <w:t xml:space="preserve"> more </w:t>
      </w:r>
      <w:r w:rsidR="00EE447A">
        <w:rPr>
          <w:lang w:val="en-GB"/>
        </w:rPr>
        <w:t>whole symbols</w:t>
      </w:r>
      <w:r w:rsidR="001720AE">
        <w:rPr>
          <w:lang w:val="en-GB"/>
        </w:rPr>
        <w:t xml:space="preserve"> may be </w:t>
      </w:r>
      <w:r w:rsidR="00BA12EA">
        <w:rPr>
          <w:lang w:val="en-GB"/>
        </w:rPr>
        <w:t>explicitly defined, so that the UE is not required to transmit or receive during the gap</w:t>
      </w:r>
      <w:r w:rsidR="00A82319">
        <w:rPr>
          <w:lang w:val="en-GB"/>
        </w:rPr>
        <w:t xml:space="preserve"> on the cells that </w:t>
      </w:r>
      <w:r w:rsidR="00C31A7F">
        <w:rPr>
          <w:lang w:val="en-GB"/>
        </w:rPr>
        <w:t>share the same RF frontend</w:t>
      </w:r>
      <w:r w:rsidR="00BA12EA">
        <w:rPr>
          <w:lang w:val="en-GB"/>
        </w:rPr>
        <w:t>.</w:t>
      </w:r>
      <w:r w:rsidR="00A82319">
        <w:rPr>
          <w:lang w:val="en-GB"/>
        </w:rPr>
        <w:t xml:space="preserve"> For example, the </w:t>
      </w:r>
      <w:r w:rsidR="001D7ED7">
        <w:rPr>
          <w:lang w:val="en-GB"/>
        </w:rPr>
        <w:t xml:space="preserve">SSB pattern with the higher numerology may take the beam switching gap into account between two </w:t>
      </w:r>
      <w:r w:rsidR="00F27B8E">
        <w:rPr>
          <w:lang w:val="en-GB"/>
        </w:rPr>
        <w:t>adjacent bursts.</w:t>
      </w:r>
      <w:r w:rsidR="001A1B2A">
        <w:rPr>
          <w:lang w:val="en-GB"/>
        </w:rPr>
        <w:t xml:space="preserve"> In </w:t>
      </w:r>
      <w:r w:rsidR="00CE7C64">
        <w:rPr>
          <w:lang w:val="en-GB"/>
        </w:rPr>
        <w:fldChar w:fldCharType="begin"/>
      </w:r>
      <w:r w:rsidR="00CE7C64">
        <w:rPr>
          <w:lang w:val="en-GB"/>
        </w:rPr>
        <w:instrText xml:space="preserve"> REF _Ref40084999 </w:instrText>
      </w:r>
      <w:r w:rsidR="00CE7C64">
        <w:rPr>
          <w:lang w:val="en-GB"/>
        </w:rPr>
        <w:fldChar w:fldCharType="separate"/>
      </w:r>
      <w:r w:rsidR="00D7319C">
        <w:t xml:space="preserve">Figure </w:t>
      </w:r>
      <w:r w:rsidR="00D7319C">
        <w:rPr>
          <w:noProof/>
        </w:rPr>
        <w:t>1</w:t>
      </w:r>
      <w:r w:rsidR="00CE7C64">
        <w:rPr>
          <w:lang w:val="en-GB"/>
        </w:rPr>
        <w:fldChar w:fldCharType="end"/>
      </w:r>
      <w:r w:rsidR="00CE7C64">
        <w:rPr>
          <w:lang w:val="en-GB"/>
        </w:rPr>
        <w:t xml:space="preserve">, </w:t>
      </w:r>
      <w:r w:rsidR="000C581C">
        <w:rPr>
          <w:lang w:val="en-GB"/>
        </w:rPr>
        <w:t xml:space="preserve">some candidate SSB patterns with the beam switching gap are shown in comparison with the existing </w:t>
      </w:r>
      <w:r w:rsidR="000503A9">
        <w:rPr>
          <w:lang w:val="en-GB"/>
        </w:rPr>
        <w:t>120kHz SSB pattern.</w:t>
      </w:r>
    </w:p>
    <w:p w14:paraId="7AC419CE" w14:textId="12EB28F2" w:rsidR="001A37E1" w:rsidRDefault="008E0C29" w:rsidP="001A37E1">
      <w:pPr>
        <w:rPr>
          <w:lang w:val="en-GB"/>
        </w:rPr>
      </w:pPr>
      <w:r>
        <w:rPr>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626918" w14:paraId="7C0ECBD8" w14:textId="77777777" w:rsidTr="005126B2">
        <w:tc>
          <w:tcPr>
            <w:tcW w:w="9962" w:type="dxa"/>
            <w:vAlign w:val="center"/>
          </w:tcPr>
          <w:p w14:paraId="28894B17" w14:textId="77777777" w:rsidR="00626918" w:rsidRDefault="00626918" w:rsidP="005126B2">
            <w:pPr>
              <w:spacing w:before="0" w:after="0"/>
              <w:jc w:val="center"/>
            </w:pPr>
            <w:r>
              <w:object w:dxaOrig="15435" w:dyaOrig="901" w14:anchorId="67E86D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2pt;height:26.35pt" o:ole="">
                  <v:imagedata r:id="rId12" o:title=""/>
                </v:shape>
                <o:OLEObject Type="Embed" ProgID="Visio.Drawing.15" ShapeID="_x0000_i1025" DrawAspect="Content" ObjectID="_1651069468" r:id="rId13"/>
              </w:object>
            </w:r>
          </w:p>
          <w:p w14:paraId="5D2F564E" w14:textId="2261037D" w:rsidR="005126B2" w:rsidRDefault="005126B2" w:rsidP="005126B2">
            <w:pPr>
              <w:spacing w:before="0"/>
              <w:jc w:val="center"/>
              <w:rPr>
                <w:lang w:val="en-GB"/>
              </w:rPr>
            </w:pPr>
            <w:r>
              <w:t>(a)</w:t>
            </w:r>
          </w:p>
        </w:tc>
      </w:tr>
      <w:tr w:rsidR="00626918" w14:paraId="7D4635EB" w14:textId="77777777" w:rsidTr="005126B2">
        <w:tc>
          <w:tcPr>
            <w:tcW w:w="9962" w:type="dxa"/>
            <w:vAlign w:val="center"/>
          </w:tcPr>
          <w:p w14:paraId="7DB9FFD1" w14:textId="77777777" w:rsidR="00626918" w:rsidRDefault="005126B2" w:rsidP="005126B2">
            <w:pPr>
              <w:spacing w:before="0" w:after="0"/>
              <w:jc w:val="center"/>
              <w:rPr>
                <w:lang w:val="en-GB"/>
              </w:rPr>
            </w:pPr>
            <w:r>
              <w:rPr>
                <w:lang w:val="en-GB"/>
              </w:rPr>
              <w:object w:dxaOrig="15435" w:dyaOrig="901" w14:anchorId="2EB87513">
                <v:shape id="_x0000_i1026" type="#_x0000_t75" style="width:456.2pt;height:26.35pt" o:ole="">
                  <v:imagedata r:id="rId14" o:title=""/>
                </v:shape>
                <o:OLEObject Type="Embed" ProgID="Visio.Drawing.15" ShapeID="_x0000_i1026" DrawAspect="Content" ObjectID="_1651069469" r:id="rId15"/>
              </w:object>
            </w:r>
          </w:p>
          <w:p w14:paraId="5EAF11AE" w14:textId="580E65D9" w:rsidR="005126B2" w:rsidRDefault="005126B2" w:rsidP="005126B2">
            <w:pPr>
              <w:spacing w:before="0"/>
              <w:jc w:val="center"/>
              <w:rPr>
                <w:lang w:val="en-GB"/>
              </w:rPr>
            </w:pPr>
            <w:r>
              <w:rPr>
                <w:lang w:val="en-GB"/>
              </w:rPr>
              <w:t>(b)</w:t>
            </w:r>
          </w:p>
        </w:tc>
      </w:tr>
      <w:tr w:rsidR="00626918" w14:paraId="621F798E" w14:textId="77777777" w:rsidTr="005126B2">
        <w:tc>
          <w:tcPr>
            <w:tcW w:w="9962" w:type="dxa"/>
            <w:vAlign w:val="center"/>
          </w:tcPr>
          <w:p w14:paraId="5700B94F" w14:textId="77777777" w:rsidR="00626918" w:rsidRDefault="005126B2" w:rsidP="005126B2">
            <w:pPr>
              <w:spacing w:before="0" w:after="0"/>
              <w:jc w:val="center"/>
              <w:rPr>
                <w:lang w:val="en-GB"/>
              </w:rPr>
            </w:pPr>
            <w:r>
              <w:rPr>
                <w:lang w:val="en-GB"/>
              </w:rPr>
              <w:object w:dxaOrig="15435" w:dyaOrig="901" w14:anchorId="1818855E">
                <v:shape id="_x0000_i1027" type="#_x0000_t75" style="width:456.2pt;height:26.35pt" o:ole="">
                  <v:imagedata r:id="rId16" o:title=""/>
                </v:shape>
                <o:OLEObject Type="Embed" ProgID="Visio.Drawing.15" ShapeID="_x0000_i1027" DrawAspect="Content" ObjectID="_1651069470" r:id="rId17"/>
              </w:object>
            </w:r>
          </w:p>
          <w:p w14:paraId="098F864A" w14:textId="2D29670B" w:rsidR="005126B2" w:rsidRDefault="005126B2" w:rsidP="005126B2">
            <w:pPr>
              <w:spacing w:before="0"/>
              <w:jc w:val="center"/>
              <w:rPr>
                <w:lang w:val="en-GB"/>
              </w:rPr>
            </w:pPr>
            <w:r>
              <w:rPr>
                <w:lang w:val="en-GB"/>
              </w:rPr>
              <w:t>(c)</w:t>
            </w:r>
          </w:p>
        </w:tc>
      </w:tr>
    </w:tbl>
    <w:p w14:paraId="50E3537F" w14:textId="3544713E" w:rsidR="00626918" w:rsidRDefault="001A1B2A" w:rsidP="003677DA">
      <w:pPr>
        <w:pStyle w:val="Caption"/>
        <w:jc w:val="center"/>
        <w:rPr>
          <w:lang w:val="en-GB"/>
        </w:rPr>
      </w:pPr>
      <w:bookmarkStart w:id="18" w:name="_Ref40084999"/>
      <w:r>
        <w:t xml:space="preserve">Figure </w:t>
      </w:r>
      <w:r w:rsidR="00D7319C">
        <w:fldChar w:fldCharType="begin"/>
      </w:r>
      <w:r w:rsidR="00D7319C">
        <w:instrText xml:space="preserve"> SEQ Figure \* ARABIC </w:instrText>
      </w:r>
      <w:r w:rsidR="00D7319C">
        <w:fldChar w:fldCharType="separate"/>
      </w:r>
      <w:r w:rsidR="00D7319C">
        <w:rPr>
          <w:noProof/>
        </w:rPr>
        <w:t>1</w:t>
      </w:r>
      <w:r w:rsidR="00D7319C">
        <w:rPr>
          <w:noProof/>
        </w:rPr>
        <w:fldChar w:fldCharType="end"/>
      </w:r>
      <w:bookmarkEnd w:id="18"/>
      <w:r>
        <w:t>: SSB patterns: (a)</w:t>
      </w:r>
      <w:r w:rsidR="00064C34">
        <w:t xml:space="preserve"> SSB pattern for 120kHz SCS, (b) </w:t>
      </w:r>
      <w:r w:rsidR="00CE7C64">
        <w:t xml:space="preserve">and (c) </w:t>
      </w:r>
      <w:r w:rsidR="00064C34">
        <w:t xml:space="preserve">new SSB pattern with </w:t>
      </w:r>
      <w:r w:rsidR="00945087">
        <w:t>beam switching gap</w:t>
      </w:r>
    </w:p>
    <w:p w14:paraId="7C8B1F84" w14:textId="3D88C4DA" w:rsidR="003667E7" w:rsidRDefault="003667E7" w:rsidP="001A37E1">
      <w:pPr>
        <w:rPr>
          <w:lang w:val="en-GB"/>
        </w:rPr>
      </w:pPr>
    </w:p>
    <w:p w14:paraId="42F4ABFF" w14:textId="4E7724D6" w:rsidR="00466001" w:rsidRPr="003451F3" w:rsidRDefault="0069773A" w:rsidP="001A37E1">
      <w:pPr>
        <w:rPr>
          <w:b/>
          <w:bCs/>
          <w:u w:val="single"/>
          <w:lang w:val="en-GB"/>
        </w:rPr>
      </w:pPr>
      <w:r w:rsidRPr="003451F3">
        <w:rPr>
          <w:b/>
          <w:bCs/>
          <w:u w:val="single"/>
          <w:lang w:val="en-GB"/>
        </w:rPr>
        <w:t xml:space="preserve">Time and frequency </w:t>
      </w:r>
      <w:r w:rsidR="007359CE" w:rsidRPr="003451F3">
        <w:rPr>
          <w:b/>
          <w:bCs/>
          <w:u w:val="single"/>
          <w:lang w:val="en-GB"/>
        </w:rPr>
        <w:t xml:space="preserve">acquisition and </w:t>
      </w:r>
      <w:r w:rsidR="00B020A8" w:rsidRPr="003451F3">
        <w:rPr>
          <w:b/>
          <w:bCs/>
          <w:u w:val="single"/>
          <w:lang w:val="en-GB"/>
        </w:rPr>
        <w:t>tracking</w:t>
      </w:r>
    </w:p>
    <w:p w14:paraId="612728B8" w14:textId="7989FBE4" w:rsidR="00C45C42" w:rsidRDefault="007359CE" w:rsidP="00FC1E86">
      <w:pPr>
        <w:rPr>
          <w:lang w:val="en-GB"/>
        </w:rPr>
      </w:pPr>
      <w:r>
        <w:rPr>
          <w:lang w:val="en-GB"/>
        </w:rPr>
        <w:t xml:space="preserve">For time and frequency </w:t>
      </w:r>
      <w:r w:rsidR="009804EB">
        <w:rPr>
          <w:lang w:val="en-GB"/>
        </w:rPr>
        <w:t xml:space="preserve">acquisition and </w:t>
      </w:r>
      <w:r>
        <w:rPr>
          <w:lang w:val="en-GB"/>
        </w:rPr>
        <w:t xml:space="preserve">tracking with </w:t>
      </w:r>
      <w:r w:rsidR="009804EB">
        <w:rPr>
          <w:lang w:val="en-GB"/>
        </w:rPr>
        <w:t xml:space="preserve">SSB and TRS, the acquisition range and tracking resolution </w:t>
      </w:r>
      <w:r w:rsidR="001D45DB">
        <w:rPr>
          <w:lang w:val="en-GB"/>
        </w:rPr>
        <w:t xml:space="preserve">depend on the selected numerology, since the </w:t>
      </w:r>
      <w:r w:rsidR="00094031">
        <w:rPr>
          <w:lang w:val="en-GB"/>
        </w:rPr>
        <w:t xml:space="preserve">spacing between the </w:t>
      </w:r>
      <w:r w:rsidR="005D5E2C">
        <w:rPr>
          <w:lang w:val="en-GB"/>
        </w:rPr>
        <w:t xml:space="preserve">SSB or TRS </w:t>
      </w:r>
      <w:r w:rsidR="00094031">
        <w:rPr>
          <w:lang w:val="en-GB"/>
        </w:rPr>
        <w:t>REs in absolute time and frequency is determined by the numerology.</w:t>
      </w:r>
      <w:r w:rsidR="00FC1E86">
        <w:rPr>
          <w:lang w:val="en-GB"/>
        </w:rPr>
        <w:t xml:space="preserve"> Thus, w</w:t>
      </w:r>
      <w:r w:rsidR="00622EF1">
        <w:rPr>
          <w:lang w:val="en-GB"/>
        </w:rPr>
        <w:t xml:space="preserve">hen the numerologies of the SSB and TRS are scaled, </w:t>
      </w:r>
      <w:r w:rsidR="00DA11B1">
        <w:rPr>
          <w:lang w:val="en-GB"/>
        </w:rPr>
        <w:t>the characteristic</w:t>
      </w:r>
      <w:r w:rsidR="00A1263B">
        <w:rPr>
          <w:lang w:val="en-GB"/>
        </w:rPr>
        <w:t>s</w:t>
      </w:r>
      <w:r w:rsidR="00DA11B1">
        <w:rPr>
          <w:lang w:val="en-GB"/>
        </w:rPr>
        <w:t xml:space="preserve"> of </w:t>
      </w:r>
      <w:r w:rsidR="00622EF1">
        <w:rPr>
          <w:lang w:val="en-GB"/>
        </w:rPr>
        <w:t xml:space="preserve">time-frequency </w:t>
      </w:r>
      <w:r w:rsidR="00450003">
        <w:rPr>
          <w:lang w:val="en-GB"/>
        </w:rPr>
        <w:t xml:space="preserve">estimation </w:t>
      </w:r>
      <w:r w:rsidR="00A1263B">
        <w:rPr>
          <w:lang w:val="en-GB"/>
        </w:rPr>
        <w:t xml:space="preserve">may </w:t>
      </w:r>
      <w:r w:rsidR="00450003">
        <w:rPr>
          <w:lang w:val="en-GB"/>
        </w:rPr>
        <w:t>also chang</w:t>
      </w:r>
      <w:r w:rsidR="00A1263B">
        <w:rPr>
          <w:lang w:val="en-GB"/>
        </w:rPr>
        <w:t>e</w:t>
      </w:r>
      <w:r w:rsidR="00450003">
        <w:rPr>
          <w:lang w:val="en-GB"/>
        </w:rPr>
        <w:t>.</w:t>
      </w:r>
      <w:r w:rsidR="002612BD">
        <w:rPr>
          <w:lang w:val="en-GB"/>
        </w:rPr>
        <w:t xml:space="preserve"> </w:t>
      </w:r>
      <w:r w:rsidR="00BD5F70">
        <w:rPr>
          <w:lang w:val="en-GB"/>
        </w:rPr>
        <w:t>If</w:t>
      </w:r>
      <w:r w:rsidR="002612BD">
        <w:rPr>
          <w:lang w:val="en-GB"/>
        </w:rPr>
        <w:t xml:space="preserve"> the existing 1 or 2-slot TRS pattern</w:t>
      </w:r>
      <w:r w:rsidR="00BD5F70">
        <w:rPr>
          <w:lang w:val="en-GB"/>
        </w:rPr>
        <w:t xml:space="preserve"> is applied to the higher numerology, </w:t>
      </w:r>
      <w:r w:rsidR="00955DC3">
        <w:rPr>
          <w:lang w:val="en-GB"/>
        </w:rPr>
        <w:t>the TRS symbols are more densely placed in the time domain</w:t>
      </w:r>
      <w:r w:rsidR="00E57BB1">
        <w:rPr>
          <w:lang w:val="en-GB"/>
        </w:rPr>
        <w:t xml:space="preserve"> due to the short slot duration</w:t>
      </w:r>
      <w:r w:rsidR="00C45C42">
        <w:rPr>
          <w:lang w:val="en-GB"/>
        </w:rPr>
        <w:t xml:space="preserve">. Although this may </w:t>
      </w:r>
      <w:r w:rsidR="0057549A">
        <w:rPr>
          <w:lang w:val="en-GB"/>
        </w:rPr>
        <w:t xml:space="preserve">increase the </w:t>
      </w:r>
      <w:r w:rsidR="00C45C42">
        <w:rPr>
          <w:lang w:val="en-GB"/>
        </w:rPr>
        <w:t>range of the</w:t>
      </w:r>
      <w:r w:rsidR="00596562">
        <w:rPr>
          <w:lang w:val="en-GB"/>
        </w:rPr>
        <w:t xml:space="preserve"> frequency and</w:t>
      </w:r>
      <w:r w:rsidR="00C45C42">
        <w:rPr>
          <w:lang w:val="en-GB"/>
        </w:rPr>
        <w:t xml:space="preserve"> Doppler spread estimation, the resolution of the estimation would be decreased.</w:t>
      </w:r>
      <w:r w:rsidR="0057549A">
        <w:rPr>
          <w:lang w:val="en-GB"/>
        </w:rPr>
        <w:t xml:space="preserve"> On the other hand, </w:t>
      </w:r>
      <w:r w:rsidR="00F22402">
        <w:rPr>
          <w:lang w:val="en-GB"/>
        </w:rPr>
        <w:t xml:space="preserve">since </w:t>
      </w:r>
      <w:r w:rsidR="0057549A">
        <w:rPr>
          <w:lang w:val="en-GB"/>
        </w:rPr>
        <w:t>the TRS tone</w:t>
      </w:r>
      <w:r w:rsidR="00F22402">
        <w:rPr>
          <w:lang w:val="en-GB"/>
        </w:rPr>
        <w:t xml:space="preserve">s are more sparsely located due to the larger SCS, the range of </w:t>
      </w:r>
      <w:r w:rsidR="00596562">
        <w:rPr>
          <w:lang w:val="en-GB"/>
        </w:rPr>
        <w:t xml:space="preserve">timing and </w:t>
      </w:r>
      <w:r w:rsidR="00F22402">
        <w:rPr>
          <w:lang w:val="en-GB"/>
        </w:rPr>
        <w:t>delay spread estimation may also be impacted.</w:t>
      </w:r>
    </w:p>
    <w:p w14:paraId="12739FE5" w14:textId="109B642C" w:rsidR="00BD5F70" w:rsidRDefault="00F22402" w:rsidP="001A37E1">
      <w:pPr>
        <w:rPr>
          <w:lang w:val="en-GB"/>
        </w:rPr>
      </w:pPr>
      <w:r>
        <w:rPr>
          <w:lang w:val="en-GB"/>
        </w:rPr>
        <w:t xml:space="preserve">Therefore, </w:t>
      </w:r>
      <w:r w:rsidR="008E5B25">
        <w:rPr>
          <w:lang w:val="en-GB"/>
        </w:rPr>
        <w:t xml:space="preserve">for the </w:t>
      </w:r>
      <w:r w:rsidR="008D7902">
        <w:rPr>
          <w:lang w:val="en-GB"/>
        </w:rPr>
        <w:t xml:space="preserve">application of </w:t>
      </w:r>
      <w:r w:rsidR="008E5B25">
        <w:rPr>
          <w:lang w:val="en-GB"/>
        </w:rPr>
        <w:t xml:space="preserve">existing </w:t>
      </w:r>
      <w:r w:rsidR="003932C3">
        <w:rPr>
          <w:lang w:val="en-GB"/>
        </w:rPr>
        <w:t>SSB and TRS patterns</w:t>
      </w:r>
      <w:r w:rsidR="008D7902">
        <w:rPr>
          <w:lang w:val="en-GB"/>
        </w:rPr>
        <w:t xml:space="preserve"> to the high frequency regime</w:t>
      </w:r>
      <w:r w:rsidR="003932C3">
        <w:rPr>
          <w:lang w:val="en-GB"/>
        </w:rPr>
        <w:t xml:space="preserve">, </w:t>
      </w:r>
      <w:r>
        <w:rPr>
          <w:lang w:val="en-GB"/>
        </w:rPr>
        <w:t>a thorough study on the</w:t>
      </w:r>
      <w:r w:rsidR="00871655">
        <w:rPr>
          <w:lang w:val="en-GB"/>
        </w:rPr>
        <w:t xml:space="preserve"> time and frequency acquisition and</w:t>
      </w:r>
      <w:r>
        <w:rPr>
          <w:lang w:val="en-GB"/>
        </w:rPr>
        <w:t xml:space="preserve"> tracking performance </w:t>
      </w:r>
      <w:r w:rsidR="00871655">
        <w:rPr>
          <w:lang w:val="en-GB"/>
        </w:rPr>
        <w:t>should be conducted</w:t>
      </w:r>
      <w:r w:rsidR="00740A90">
        <w:rPr>
          <w:lang w:val="en-GB"/>
        </w:rPr>
        <w:t xml:space="preserve">. If any performance issue is </w:t>
      </w:r>
      <w:r w:rsidR="003932C3">
        <w:rPr>
          <w:lang w:val="en-GB"/>
        </w:rPr>
        <w:t>revealed</w:t>
      </w:r>
      <w:r w:rsidR="00740A90">
        <w:rPr>
          <w:lang w:val="en-GB"/>
        </w:rPr>
        <w:t xml:space="preserve"> from the study, new </w:t>
      </w:r>
      <w:r w:rsidR="003932C3">
        <w:rPr>
          <w:lang w:val="en-GB"/>
        </w:rPr>
        <w:t>design</w:t>
      </w:r>
      <w:r w:rsidR="00016F0C">
        <w:rPr>
          <w:lang w:val="en-GB"/>
        </w:rPr>
        <w:t>s of the</w:t>
      </w:r>
      <w:r w:rsidR="003932C3">
        <w:rPr>
          <w:lang w:val="en-GB"/>
        </w:rPr>
        <w:t xml:space="preserve"> </w:t>
      </w:r>
      <w:r w:rsidR="00740A90">
        <w:rPr>
          <w:lang w:val="en-GB"/>
        </w:rPr>
        <w:t xml:space="preserve">time-frequency patterns of SSB or TRS should be </w:t>
      </w:r>
      <w:r w:rsidR="003932C3">
        <w:rPr>
          <w:lang w:val="en-GB"/>
        </w:rPr>
        <w:t xml:space="preserve">pursued during the </w:t>
      </w:r>
      <w:r w:rsidR="00D5683C">
        <w:rPr>
          <w:lang w:val="en-GB"/>
        </w:rPr>
        <w:t>work item phase.</w:t>
      </w:r>
    </w:p>
    <w:p w14:paraId="1D9DE72B" w14:textId="77777777" w:rsidR="00F22402" w:rsidRDefault="00F22402" w:rsidP="001A37E1">
      <w:pPr>
        <w:rPr>
          <w:lang w:val="en-GB"/>
        </w:rPr>
      </w:pPr>
    </w:p>
    <w:p w14:paraId="57FE8EB9" w14:textId="67E603CA" w:rsidR="000E5C50" w:rsidRPr="003451F3" w:rsidRDefault="00DC63B5" w:rsidP="001A37E1">
      <w:pPr>
        <w:rPr>
          <w:b/>
          <w:bCs/>
          <w:u w:val="single"/>
          <w:lang w:val="en-GB"/>
        </w:rPr>
      </w:pPr>
      <w:r>
        <w:rPr>
          <w:b/>
          <w:bCs/>
          <w:u w:val="single"/>
          <w:lang w:val="en-GB"/>
        </w:rPr>
        <w:t>Channel estimation</w:t>
      </w:r>
    </w:p>
    <w:p w14:paraId="3288C7D0" w14:textId="4F6750CB" w:rsidR="007B15D7" w:rsidRDefault="00F7717E" w:rsidP="001A37E1">
      <w:pPr>
        <w:rPr>
          <w:lang w:val="en-GB"/>
        </w:rPr>
      </w:pPr>
      <w:r>
        <w:rPr>
          <w:lang w:val="en-GB"/>
        </w:rPr>
        <w:t xml:space="preserve">NR supports </w:t>
      </w:r>
      <w:r w:rsidR="00E5729C">
        <w:rPr>
          <w:lang w:val="en-GB"/>
        </w:rPr>
        <w:t>various</w:t>
      </w:r>
      <w:r>
        <w:rPr>
          <w:lang w:val="en-GB"/>
        </w:rPr>
        <w:t xml:space="preserve"> DMRS patterns </w:t>
      </w:r>
      <w:r w:rsidR="00E5729C">
        <w:rPr>
          <w:lang w:val="en-GB"/>
        </w:rPr>
        <w:t xml:space="preserve">for different physical channels. </w:t>
      </w:r>
      <w:r w:rsidR="009F7BDB">
        <w:rPr>
          <w:lang w:val="en-GB"/>
        </w:rPr>
        <w:t>Particularly for shared</w:t>
      </w:r>
      <w:r w:rsidR="00275DDD">
        <w:rPr>
          <w:lang w:val="en-GB"/>
        </w:rPr>
        <w:t xml:space="preserve"> data</w:t>
      </w:r>
      <w:r w:rsidR="009F7BDB">
        <w:rPr>
          <w:lang w:val="en-GB"/>
        </w:rPr>
        <w:t xml:space="preserve"> channels, </w:t>
      </w:r>
      <w:r w:rsidR="00775668">
        <w:rPr>
          <w:lang w:val="en-GB"/>
        </w:rPr>
        <w:t xml:space="preserve">some parameters associated with </w:t>
      </w:r>
      <w:r w:rsidR="009F7BDB">
        <w:rPr>
          <w:lang w:val="en-GB"/>
        </w:rPr>
        <w:t>the DMRS (e.g., time/frequency density, CDM pattern, etc.)</w:t>
      </w:r>
      <w:r w:rsidR="00775668">
        <w:rPr>
          <w:lang w:val="en-GB"/>
        </w:rPr>
        <w:t xml:space="preserve"> are configurable, in order to adopt</w:t>
      </w:r>
      <w:r w:rsidR="00F11603">
        <w:rPr>
          <w:lang w:val="en-GB"/>
        </w:rPr>
        <w:t xml:space="preserve"> to</w:t>
      </w:r>
      <w:r w:rsidR="00775668">
        <w:rPr>
          <w:lang w:val="en-GB"/>
        </w:rPr>
        <w:t xml:space="preserve"> the operating conditions.</w:t>
      </w:r>
      <w:r w:rsidR="00F11603">
        <w:rPr>
          <w:lang w:val="en-GB"/>
        </w:rPr>
        <w:t xml:space="preserve"> </w:t>
      </w:r>
      <w:r w:rsidR="00A82F2B">
        <w:rPr>
          <w:lang w:val="en-GB"/>
        </w:rPr>
        <w:t>Even with</w:t>
      </w:r>
      <w:r w:rsidR="001F574D">
        <w:rPr>
          <w:lang w:val="en-GB"/>
        </w:rPr>
        <w:t xml:space="preserve"> the flexibility of </w:t>
      </w:r>
      <w:r w:rsidR="005F504B">
        <w:rPr>
          <w:lang w:val="en-GB"/>
        </w:rPr>
        <w:t xml:space="preserve">existing </w:t>
      </w:r>
      <w:r w:rsidR="001F574D">
        <w:rPr>
          <w:lang w:val="en-GB"/>
        </w:rPr>
        <w:t xml:space="preserve">DMRS </w:t>
      </w:r>
      <w:r w:rsidR="00A82F2B">
        <w:rPr>
          <w:lang w:val="en-GB"/>
        </w:rPr>
        <w:t>patterns, t</w:t>
      </w:r>
      <w:r w:rsidR="00E5729C">
        <w:rPr>
          <w:lang w:val="en-GB"/>
        </w:rPr>
        <w:t xml:space="preserve">he shrink of </w:t>
      </w:r>
      <w:r w:rsidR="009008F4">
        <w:rPr>
          <w:lang w:val="en-GB"/>
        </w:rPr>
        <w:t xml:space="preserve">the </w:t>
      </w:r>
      <w:r w:rsidR="00E5729C">
        <w:rPr>
          <w:lang w:val="en-GB"/>
        </w:rPr>
        <w:t xml:space="preserve">slot duration </w:t>
      </w:r>
      <w:r w:rsidR="00C72866">
        <w:rPr>
          <w:lang w:val="en-GB"/>
        </w:rPr>
        <w:t>may</w:t>
      </w:r>
      <w:r w:rsidR="000261A3">
        <w:rPr>
          <w:lang w:val="en-GB"/>
        </w:rPr>
        <w:t xml:space="preserve"> affect the</w:t>
      </w:r>
      <w:r w:rsidR="00C72866">
        <w:rPr>
          <w:lang w:val="en-GB"/>
        </w:rPr>
        <w:t xml:space="preserve"> channel estimation performance. </w:t>
      </w:r>
    </w:p>
    <w:p w14:paraId="4F8FB604" w14:textId="4F65CA16" w:rsidR="00331007" w:rsidRDefault="00BC267F" w:rsidP="001A37E1">
      <w:pPr>
        <w:rPr>
          <w:lang w:val="en-GB"/>
        </w:rPr>
      </w:pPr>
      <w:r>
        <w:rPr>
          <w:lang w:val="en-GB"/>
        </w:rPr>
        <w:t xml:space="preserve">For example, </w:t>
      </w:r>
      <w:r w:rsidR="00BE1F7A">
        <w:rPr>
          <w:lang w:val="en-GB"/>
        </w:rPr>
        <w:t xml:space="preserve">due to the large SCS, the distance between two adjacent DMRS REs in the frequency domain </w:t>
      </w:r>
      <w:r w:rsidR="00EC1E57">
        <w:rPr>
          <w:lang w:val="en-GB"/>
        </w:rPr>
        <w:t xml:space="preserve">is large. In the </w:t>
      </w:r>
      <w:r w:rsidR="008F49A8">
        <w:rPr>
          <w:lang w:val="en-GB"/>
        </w:rPr>
        <w:t>highly frequency-selective channels</w:t>
      </w:r>
      <w:r w:rsidR="008C5902">
        <w:rPr>
          <w:lang w:val="en-GB"/>
        </w:rPr>
        <w:t xml:space="preserve"> </w:t>
      </w:r>
      <w:r w:rsidR="00C62612">
        <w:rPr>
          <w:lang w:val="en-GB"/>
        </w:rPr>
        <w:t xml:space="preserve">with </w:t>
      </w:r>
      <w:r w:rsidR="008C5902">
        <w:rPr>
          <w:lang w:val="en-GB"/>
        </w:rPr>
        <w:t>MIMO</w:t>
      </w:r>
      <w:r w:rsidR="00B666B1">
        <w:rPr>
          <w:lang w:val="en-GB"/>
        </w:rPr>
        <w:t xml:space="preserve"> transmission</w:t>
      </w:r>
      <w:r w:rsidR="008F49A8">
        <w:rPr>
          <w:lang w:val="en-GB"/>
        </w:rPr>
        <w:t xml:space="preserve">, this may </w:t>
      </w:r>
      <w:r w:rsidR="00C62612">
        <w:rPr>
          <w:lang w:val="en-GB"/>
        </w:rPr>
        <w:t xml:space="preserve">result in the loss of </w:t>
      </w:r>
      <w:r w:rsidR="00484A06">
        <w:rPr>
          <w:lang w:val="en-GB"/>
        </w:rPr>
        <w:t xml:space="preserve">orthogonality between DMRS ports in the same CDM group. </w:t>
      </w:r>
      <w:r w:rsidR="007B15D7">
        <w:rPr>
          <w:lang w:val="en-GB"/>
        </w:rPr>
        <w:t>Consequently, either the channel estimation performance may be degraded, or the complexity would be increased.</w:t>
      </w:r>
      <w:r w:rsidR="00984480">
        <w:rPr>
          <w:lang w:val="en-GB"/>
        </w:rPr>
        <w:t xml:space="preserve"> Therefore, </w:t>
      </w:r>
      <w:r w:rsidR="00FC782A">
        <w:rPr>
          <w:lang w:val="en-GB"/>
        </w:rPr>
        <w:t xml:space="preserve">new designs for the DMRS </w:t>
      </w:r>
      <w:r w:rsidR="00B460DD">
        <w:rPr>
          <w:lang w:val="en-GB"/>
        </w:rPr>
        <w:t>patterns and multiplexing schemes may need to be investigated for improved channel estimation performance in the high frequency regime.</w:t>
      </w:r>
    </w:p>
    <w:p w14:paraId="45493DB4" w14:textId="25D0EF1E" w:rsidR="00BA1AEB" w:rsidRDefault="00BA1AEB" w:rsidP="00BA1AEB">
      <w:pPr>
        <w:rPr>
          <w:lang w:val="en-GB"/>
        </w:rPr>
      </w:pPr>
    </w:p>
    <w:p w14:paraId="5B722BBC" w14:textId="3E48C0B4" w:rsidR="00BA1AEB" w:rsidRDefault="00BA1AEB" w:rsidP="00BA1AEB">
      <w:pPr>
        <w:pStyle w:val="Heading4"/>
      </w:pPr>
      <w:r>
        <w:lastRenderedPageBreak/>
        <w:t>Timing relationship</w:t>
      </w:r>
    </w:p>
    <w:p w14:paraId="35EFC507" w14:textId="0988C3CD" w:rsidR="00F605B3" w:rsidRDefault="0074139F" w:rsidP="0074139F">
      <w:pPr>
        <w:rPr>
          <w:lang w:val="en-GB"/>
        </w:rPr>
      </w:pPr>
      <w:r>
        <w:rPr>
          <w:lang w:val="en-GB"/>
        </w:rPr>
        <w:t xml:space="preserve">The </w:t>
      </w:r>
      <w:r w:rsidR="004248FC">
        <w:rPr>
          <w:lang w:val="en-GB"/>
        </w:rPr>
        <w:t>extremely</w:t>
      </w:r>
      <w:r>
        <w:rPr>
          <w:lang w:val="en-GB"/>
        </w:rPr>
        <w:t xml:space="preserve"> short slot and symbol </w:t>
      </w:r>
      <w:r w:rsidR="004248FC">
        <w:rPr>
          <w:lang w:val="en-GB"/>
        </w:rPr>
        <w:t>duration</w:t>
      </w:r>
      <w:r>
        <w:rPr>
          <w:lang w:val="en-GB"/>
        </w:rPr>
        <w:t xml:space="preserve"> </w:t>
      </w:r>
      <w:r w:rsidR="004248FC">
        <w:rPr>
          <w:lang w:val="en-GB"/>
        </w:rPr>
        <w:t xml:space="preserve">of the higher numerology may impact the timing relationship of physical processes. </w:t>
      </w:r>
      <w:r w:rsidR="00A64BB9">
        <w:rPr>
          <w:lang w:val="en-GB"/>
        </w:rPr>
        <w:t xml:space="preserve">This is mainly because of the fact that the device’s processing capability does not directly scale with the </w:t>
      </w:r>
      <w:r w:rsidR="00761295">
        <w:rPr>
          <w:lang w:val="en-GB"/>
        </w:rPr>
        <w:t>slot and symbol duration.</w:t>
      </w:r>
      <w:r w:rsidR="00FD5F65">
        <w:rPr>
          <w:lang w:val="en-GB"/>
        </w:rPr>
        <w:t xml:space="preserve"> As a result, a feasible set of numbers for the PDSCH/PUSCH processing capability (i.e., </w:t>
      </w:r>
      <w:r w:rsidR="00FD5F65" w:rsidRPr="00C30345">
        <w:rPr>
          <w:i/>
          <w:iCs/>
          <w:lang w:val="en-GB"/>
        </w:rPr>
        <w:t>N</w:t>
      </w:r>
      <w:r w:rsidR="00FD5F65" w:rsidRPr="00C30345">
        <w:rPr>
          <w:vertAlign w:val="subscript"/>
          <w:lang w:val="en-GB"/>
        </w:rPr>
        <w:t>1</w:t>
      </w:r>
      <w:r w:rsidR="00FD5F65">
        <w:rPr>
          <w:lang w:val="en-GB"/>
        </w:rPr>
        <w:t xml:space="preserve"> and </w:t>
      </w:r>
      <w:r w:rsidR="00FD5F65" w:rsidRPr="00C30345">
        <w:rPr>
          <w:i/>
          <w:iCs/>
          <w:lang w:val="en-GB"/>
        </w:rPr>
        <w:t>N</w:t>
      </w:r>
      <w:r w:rsidR="00FD5F65" w:rsidRPr="00C30345">
        <w:rPr>
          <w:vertAlign w:val="subscript"/>
          <w:lang w:val="en-GB"/>
        </w:rPr>
        <w:t>2</w:t>
      </w:r>
      <w:r w:rsidR="00FD5F65">
        <w:rPr>
          <w:lang w:val="en-GB"/>
        </w:rPr>
        <w:t xml:space="preserve">) cannot simply be extrapolated from the existing values for other numerologies. Furthermore, to avoid the excessive Rx buffering </w:t>
      </w:r>
      <w:r w:rsidR="00940349">
        <w:rPr>
          <w:lang w:val="en-GB"/>
        </w:rPr>
        <w:t>during PDCCH processing</w:t>
      </w:r>
      <w:r w:rsidR="00FD5F65">
        <w:rPr>
          <w:lang w:val="en-GB"/>
        </w:rPr>
        <w:t xml:space="preserve">, scheduling restriction by means of minimum scheduling offset values (i.e., K0min/K2min) may be applied. The maximum number </w:t>
      </w:r>
      <w:r w:rsidR="00A77F15">
        <w:rPr>
          <w:lang w:val="en-GB"/>
        </w:rPr>
        <w:t xml:space="preserve">of </w:t>
      </w:r>
      <w:r w:rsidR="00FD5F65">
        <w:rPr>
          <w:lang w:val="en-GB"/>
        </w:rPr>
        <w:t>HARQ process</w:t>
      </w:r>
      <w:r w:rsidR="00A77F15">
        <w:rPr>
          <w:lang w:val="en-GB"/>
        </w:rPr>
        <w:t>es</w:t>
      </w:r>
      <w:r w:rsidR="00FD5F65">
        <w:rPr>
          <w:lang w:val="en-GB"/>
        </w:rPr>
        <w:t xml:space="preserve"> would also be affected by the processing timeline, as discussed in Section </w:t>
      </w:r>
      <w:r w:rsidR="00FD5F65">
        <w:rPr>
          <w:lang w:val="en-GB"/>
        </w:rPr>
        <w:fldChar w:fldCharType="begin"/>
      </w:r>
      <w:r w:rsidR="00FD5F65">
        <w:rPr>
          <w:lang w:val="en-GB"/>
        </w:rPr>
        <w:instrText xml:space="preserve"> REF _Ref40114243 \r </w:instrText>
      </w:r>
      <w:r w:rsidR="00FD5F65">
        <w:rPr>
          <w:lang w:val="en-GB"/>
        </w:rPr>
        <w:fldChar w:fldCharType="separate"/>
      </w:r>
      <w:r w:rsidR="00D7319C">
        <w:rPr>
          <w:lang w:val="en-GB"/>
        </w:rPr>
        <w:t>2.2.2.1</w:t>
      </w:r>
      <w:r w:rsidR="00FD5F65">
        <w:rPr>
          <w:lang w:val="en-GB"/>
        </w:rPr>
        <w:fldChar w:fldCharType="end"/>
      </w:r>
      <w:r w:rsidR="00FD5F65">
        <w:rPr>
          <w:lang w:val="en-GB"/>
        </w:rPr>
        <w:t>.</w:t>
      </w:r>
      <w:r w:rsidR="00915C39">
        <w:rPr>
          <w:lang w:val="en-GB"/>
        </w:rPr>
        <w:t xml:space="preserve"> </w:t>
      </w:r>
      <w:r w:rsidR="00E97117">
        <w:rPr>
          <w:lang w:val="en-GB"/>
        </w:rPr>
        <w:t>Further a</w:t>
      </w:r>
      <w:r w:rsidR="00F605B3">
        <w:rPr>
          <w:lang w:val="en-GB"/>
        </w:rPr>
        <w:t xml:space="preserve">spects </w:t>
      </w:r>
      <w:r w:rsidR="002605AD">
        <w:rPr>
          <w:lang w:val="en-GB"/>
        </w:rPr>
        <w:t>of processing time</w:t>
      </w:r>
      <w:r w:rsidR="00121F60">
        <w:rPr>
          <w:lang w:val="en-GB"/>
        </w:rPr>
        <w:t>lines that</w:t>
      </w:r>
      <w:r w:rsidR="00F605B3">
        <w:rPr>
          <w:lang w:val="en-GB"/>
        </w:rPr>
        <w:t xml:space="preserve"> need </w:t>
      </w:r>
      <w:r w:rsidR="00121F60">
        <w:rPr>
          <w:lang w:val="en-GB"/>
        </w:rPr>
        <w:t>further study are listed below:</w:t>
      </w:r>
    </w:p>
    <w:p w14:paraId="546F0554" w14:textId="06EDDF7F" w:rsidR="00737102" w:rsidRPr="00737102" w:rsidRDefault="00BF405C" w:rsidP="00A529F5">
      <w:pPr>
        <w:pStyle w:val="ListParagraph"/>
        <w:numPr>
          <w:ilvl w:val="0"/>
          <w:numId w:val="9"/>
        </w:numPr>
        <w:rPr>
          <w:lang w:val="en-GB"/>
        </w:rPr>
      </w:pPr>
      <w:r>
        <w:rPr>
          <w:lang w:val="en-GB"/>
        </w:rPr>
        <w:t xml:space="preserve">PDSCH/PUSCH processing capability (i.e., </w:t>
      </w:r>
      <w:r w:rsidRPr="00C30345">
        <w:rPr>
          <w:i/>
          <w:iCs/>
          <w:lang w:val="en-GB"/>
        </w:rPr>
        <w:t>N</w:t>
      </w:r>
      <w:r w:rsidRPr="00C30345">
        <w:rPr>
          <w:vertAlign w:val="subscript"/>
          <w:lang w:val="en-GB"/>
        </w:rPr>
        <w:t>1</w:t>
      </w:r>
      <w:r>
        <w:rPr>
          <w:lang w:val="en-GB"/>
        </w:rPr>
        <w:t xml:space="preserve"> and </w:t>
      </w:r>
      <w:r w:rsidRPr="00C30345">
        <w:rPr>
          <w:i/>
          <w:iCs/>
          <w:lang w:val="en-GB"/>
        </w:rPr>
        <w:t>N</w:t>
      </w:r>
      <w:r w:rsidRPr="00C30345">
        <w:rPr>
          <w:vertAlign w:val="subscript"/>
          <w:lang w:val="en-GB"/>
        </w:rPr>
        <w:t>2</w:t>
      </w:r>
      <w:r>
        <w:rPr>
          <w:lang w:val="en-GB"/>
        </w:rPr>
        <w:t>)</w:t>
      </w:r>
    </w:p>
    <w:p w14:paraId="27D51F38" w14:textId="3FC91BD1" w:rsidR="00737102" w:rsidRDefault="00915C39" w:rsidP="00A529F5">
      <w:pPr>
        <w:pStyle w:val="ListParagraph"/>
        <w:numPr>
          <w:ilvl w:val="0"/>
          <w:numId w:val="9"/>
        </w:numPr>
        <w:rPr>
          <w:lang w:val="en-GB"/>
        </w:rPr>
      </w:pPr>
      <w:r>
        <w:rPr>
          <w:lang w:val="en-GB"/>
        </w:rPr>
        <w:t>Minimum scheduling offsets (</w:t>
      </w:r>
      <w:r w:rsidR="00633DE9">
        <w:rPr>
          <w:lang w:val="en-GB"/>
        </w:rPr>
        <w:t xml:space="preserve">e.g., </w:t>
      </w:r>
      <w:r>
        <w:rPr>
          <w:lang w:val="en-GB"/>
        </w:rPr>
        <w:t>K0min/K2min) and aperiodic CSI-RS/SRS triggering offsets</w:t>
      </w:r>
    </w:p>
    <w:p w14:paraId="62F00010" w14:textId="3EAD11FC" w:rsidR="00915C39" w:rsidRDefault="00915C39" w:rsidP="00A529F5">
      <w:pPr>
        <w:pStyle w:val="ListParagraph"/>
        <w:numPr>
          <w:ilvl w:val="0"/>
          <w:numId w:val="9"/>
        </w:numPr>
        <w:rPr>
          <w:lang w:val="en-GB"/>
        </w:rPr>
      </w:pPr>
      <w:r>
        <w:rPr>
          <w:lang w:val="en-GB"/>
        </w:rPr>
        <w:t>Maximum number of HARQ processes</w:t>
      </w:r>
    </w:p>
    <w:p w14:paraId="1097C931" w14:textId="2E34BFD7" w:rsidR="00915C39" w:rsidRDefault="00915C39" w:rsidP="00A529F5">
      <w:pPr>
        <w:pStyle w:val="ListParagraph"/>
        <w:numPr>
          <w:ilvl w:val="0"/>
          <w:numId w:val="9"/>
        </w:numPr>
        <w:rPr>
          <w:lang w:val="en-GB"/>
        </w:rPr>
      </w:pPr>
      <w:r>
        <w:rPr>
          <w:lang w:val="en-GB"/>
        </w:rPr>
        <w:t>Dynamic SFI and SPS/CG cancellation timing</w:t>
      </w:r>
    </w:p>
    <w:p w14:paraId="38B056D3" w14:textId="10144834" w:rsidR="007C2DBC" w:rsidRDefault="007C2DBC" w:rsidP="00A529F5">
      <w:pPr>
        <w:pStyle w:val="ListParagraph"/>
        <w:numPr>
          <w:ilvl w:val="0"/>
          <w:numId w:val="9"/>
        </w:numPr>
        <w:rPr>
          <w:lang w:val="en-GB"/>
        </w:rPr>
      </w:pPr>
      <w:r>
        <w:rPr>
          <w:lang w:val="en-GB"/>
        </w:rPr>
        <w:t>Minimum time gap for wake-up an</w:t>
      </w:r>
      <w:r w:rsidR="00A22C89">
        <w:rPr>
          <w:lang w:val="en-GB"/>
        </w:rPr>
        <w:t>d SCell dormancy indication (DCI format 2_6)</w:t>
      </w:r>
    </w:p>
    <w:p w14:paraId="7522AE4E" w14:textId="07E19C9A" w:rsidR="00633DE9" w:rsidRDefault="00633DE9" w:rsidP="00A529F5">
      <w:pPr>
        <w:pStyle w:val="ListParagraph"/>
        <w:numPr>
          <w:ilvl w:val="0"/>
          <w:numId w:val="9"/>
        </w:numPr>
        <w:rPr>
          <w:lang w:val="en-GB"/>
        </w:rPr>
      </w:pPr>
      <w:r>
        <w:rPr>
          <w:lang w:val="en-GB"/>
        </w:rPr>
        <w:t>BWP switch delay</w:t>
      </w:r>
    </w:p>
    <w:p w14:paraId="09A4141F" w14:textId="34D5C17F" w:rsidR="00A22C89" w:rsidRDefault="00A22C89" w:rsidP="00A529F5">
      <w:pPr>
        <w:pStyle w:val="ListParagraph"/>
        <w:numPr>
          <w:ilvl w:val="0"/>
          <w:numId w:val="9"/>
        </w:numPr>
        <w:rPr>
          <w:lang w:val="en-GB"/>
        </w:rPr>
      </w:pPr>
      <w:r>
        <w:rPr>
          <w:lang w:val="en-GB"/>
        </w:rPr>
        <w:t>Multi-beam operation timing (</w:t>
      </w:r>
      <w:r w:rsidRPr="00A22C89">
        <w:rPr>
          <w:i/>
          <w:iCs/>
          <w:lang w:val="en-GB"/>
        </w:rPr>
        <w:t>timeDurationForQCL</w:t>
      </w:r>
      <w:r>
        <w:rPr>
          <w:lang w:val="en-GB"/>
        </w:rPr>
        <w:t xml:space="preserve">, </w:t>
      </w:r>
      <w:r w:rsidRPr="00A22C89">
        <w:rPr>
          <w:i/>
          <w:iCs/>
          <w:lang w:val="en-GB"/>
        </w:rPr>
        <w:t>beamSwitchTiming</w:t>
      </w:r>
      <w:r>
        <w:rPr>
          <w:lang w:val="en-GB"/>
        </w:rPr>
        <w:t>, beam switch gap, etc.)</w:t>
      </w:r>
    </w:p>
    <w:p w14:paraId="7CDE5485" w14:textId="0B9B72F2" w:rsidR="00424E68" w:rsidRPr="00121F60" w:rsidRDefault="00F06FE6" w:rsidP="004D70CE">
      <w:pPr>
        <w:pStyle w:val="ListParagraph"/>
        <w:numPr>
          <w:ilvl w:val="0"/>
          <w:numId w:val="9"/>
        </w:numPr>
        <w:spacing w:after="120"/>
        <w:rPr>
          <w:lang w:val="en-GB"/>
        </w:rPr>
      </w:pPr>
      <w:r>
        <w:rPr>
          <w:lang w:val="en-GB"/>
        </w:rPr>
        <w:t>Aperiodic</w:t>
      </w:r>
      <w:r w:rsidR="00424E68">
        <w:rPr>
          <w:lang w:val="en-GB"/>
        </w:rPr>
        <w:t xml:space="preserve"> CSI </w:t>
      </w:r>
      <w:r>
        <w:rPr>
          <w:lang w:val="en-GB"/>
        </w:rPr>
        <w:t xml:space="preserve">computation delay (i.e., </w:t>
      </w:r>
      <w:r w:rsidRPr="00F06FE6">
        <w:rPr>
          <w:i/>
          <w:iCs/>
          <w:lang w:val="en-GB"/>
        </w:rPr>
        <w:t>Z</w:t>
      </w:r>
      <w:r>
        <w:rPr>
          <w:lang w:val="en-GB"/>
        </w:rPr>
        <w:t xml:space="preserve"> and </w:t>
      </w:r>
      <w:r w:rsidRPr="00F06FE6">
        <w:rPr>
          <w:i/>
          <w:iCs/>
          <w:lang w:val="en-GB"/>
        </w:rPr>
        <w:t>Z</w:t>
      </w:r>
      <w:r>
        <w:rPr>
          <w:i/>
          <w:iCs/>
          <w:lang w:val="en-GB"/>
        </w:rPr>
        <w:t>’</w:t>
      </w:r>
      <w:r>
        <w:rPr>
          <w:lang w:val="en-GB"/>
        </w:rPr>
        <w:t>)</w:t>
      </w:r>
    </w:p>
    <w:p w14:paraId="65BB753B" w14:textId="1FF2A818" w:rsidR="004D70CE" w:rsidRDefault="004D70CE" w:rsidP="004D70CE">
      <w:r>
        <w:t>Therefore, based on discussion above, the following</w:t>
      </w:r>
      <w:r w:rsidR="00735946">
        <w:t xml:space="preserve"> is </w:t>
      </w:r>
      <w:r>
        <w:t>proposed</w:t>
      </w:r>
      <w:r w:rsidR="00F60F1F">
        <w:t xml:space="preserve"> in relation to the physical signal and channel design for the high frequency regime</w:t>
      </w:r>
      <w:r>
        <w:t>:</w:t>
      </w:r>
    </w:p>
    <w:p w14:paraId="72438EE3" w14:textId="23119642" w:rsidR="00141D49" w:rsidRDefault="00141D49" w:rsidP="00141D49">
      <w:pPr>
        <w:pStyle w:val="Caption"/>
        <w:rPr>
          <w:lang w:val="en-GB"/>
        </w:rPr>
      </w:pPr>
      <w:bookmarkStart w:id="19" w:name="_Toc40456467"/>
      <w:r>
        <w:t xml:space="preserve">Proposal </w:t>
      </w:r>
      <w:r w:rsidR="00D7319C">
        <w:fldChar w:fldCharType="begin"/>
      </w:r>
      <w:r w:rsidR="00D7319C">
        <w:instrText xml:space="preserve"> SEQ Proposal \* ARABIC </w:instrText>
      </w:r>
      <w:r w:rsidR="00D7319C">
        <w:fldChar w:fldCharType="separate"/>
      </w:r>
      <w:r w:rsidR="00D7319C">
        <w:rPr>
          <w:noProof/>
        </w:rPr>
        <w:t>4</w:t>
      </w:r>
      <w:r w:rsidR="00D7319C">
        <w:rPr>
          <w:noProof/>
        </w:rPr>
        <w:fldChar w:fldCharType="end"/>
      </w:r>
      <w:r>
        <w:t xml:space="preserve">: </w:t>
      </w:r>
      <w:r w:rsidR="005E42E9">
        <w:t xml:space="preserve">When a new numerology (e.g., 960kHz) is introduced for the high frequency regime, the impact of the extremely short </w:t>
      </w:r>
      <w:r w:rsidR="00AA4ABF">
        <w:t xml:space="preserve">slot duration </w:t>
      </w:r>
      <w:r w:rsidR="008E1704">
        <w:t>to</w:t>
      </w:r>
      <w:r w:rsidR="00AA4ABF">
        <w:t xml:space="preserve"> the existing physical signals and channels should be investigated.</w:t>
      </w:r>
      <w:bookmarkEnd w:id="19"/>
    </w:p>
    <w:p w14:paraId="086747F9" w14:textId="77777777" w:rsidR="00894366" w:rsidRPr="00894366" w:rsidRDefault="00894366" w:rsidP="00894366">
      <w:pPr>
        <w:rPr>
          <w:lang w:val="en-GB"/>
        </w:rPr>
      </w:pPr>
    </w:p>
    <w:p w14:paraId="2A954A8A" w14:textId="62E94AA2" w:rsidR="0073567D" w:rsidRDefault="0073567D" w:rsidP="00DD009E">
      <w:pPr>
        <w:pStyle w:val="Heading2"/>
        <w:rPr>
          <w:lang w:val="en-US"/>
        </w:rPr>
      </w:pPr>
      <w:bookmarkStart w:id="20" w:name="_Ref39478734"/>
      <w:r>
        <w:rPr>
          <w:lang w:val="en-US"/>
        </w:rPr>
        <w:t>Performance evaluation</w:t>
      </w:r>
      <w:bookmarkEnd w:id="20"/>
    </w:p>
    <w:p w14:paraId="0B1D70E5" w14:textId="33A21E59" w:rsidR="00B962E0" w:rsidRDefault="00F922CB" w:rsidP="0073567D">
      <w:pPr>
        <w:pStyle w:val="Heading3"/>
      </w:pPr>
      <w:bookmarkStart w:id="21" w:name="_Ref39496859"/>
      <w:r>
        <w:t>Evaluation</w:t>
      </w:r>
      <w:r w:rsidR="009B10D4">
        <w:t xml:space="preserve"> setting</w:t>
      </w:r>
      <w:r>
        <w:t>s</w:t>
      </w:r>
    </w:p>
    <w:p w14:paraId="2E61AE6C" w14:textId="1D8D5466" w:rsidR="00712F48" w:rsidRDefault="00712F48" w:rsidP="00C975C6">
      <w:pPr>
        <w:rPr>
          <w:lang w:val="en-GB"/>
        </w:rPr>
      </w:pPr>
      <w:r>
        <w:rPr>
          <w:lang w:val="en-GB"/>
        </w:rPr>
        <w:t xml:space="preserve">In </w:t>
      </w:r>
      <w:r w:rsidR="00735946">
        <w:rPr>
          <w:lang w:val="en-GB"/>
        </w:rPr>
        <w:t>the</w:t>
      </w:r>
      <w:r>
        <w:rPr>
          <w:lang w:val="en-GB"/>
        </w:rPr>
        <w:t xml:space="preserve"> </w:t>
      </w:r>
      <w:r w:rsidR="00A321B9">
        <w:rPr>
          <w:lang w:val="en-GB"/>
        </w:rPr>
        <w:t>evaluation</w:t>
      </w:r>
      <w:r>
        <w:rPr>
          <w:lang w:val="en-GB"/>
        </w:rPr>
        <w:t xml:space="preserve">, we </w:t>
      </w:r>
      <w:r w:rsidR="001278E2">
        <w:rPr>
          <w:lang w:val="en-GB"/>
        </w:rPr>
        <w:t>particularly</w:t>
      </w:r>
      <w:r>
        <w:rPr>
          <w:lang w:val="en-GB"/>
        </w:rPr>
        <w:t xml:space="preserve"> </w:t>
      </w:r>
      <w:r w:rsidR="001278E2">
        <w:rPr>
          <w:lang w:val="en-GB"/>
        </w:rPr>
        <w:t xml:space="preserve">focused on two types of </w:t>
      </w:r>
      <w:r w:rsidR="00C9308D">
        <w:rPr>
          <w:lang w:val="en-GB"/>
        </w:rPr>
        <w:t xml:space="preserve">RF </w:t>
      </w:r>
      <w:r w:rsidR="001278E2">
        <w:rPr>
          <w:lang w:val="en-GB"/>
        </w:rPr>
        <w:t>nonidealities</w:t>
      </w:r>
      <w:r w:rsidR="00A321B9">
        <w:rPr>
          <w:lang w:val="en-GB"/>
        </w:rPr>
        <w:t xml:space="preserve">: phase noise and power amplifier </w:t>
      </w:r>
      <w:r w:rsidR="00547D68">
        <w:rPr>
          <w:lang w:val="en-GB"/>
        </w:rPr>
        <w:t>(PA)</w:t>
      </w:r>
      <w:r w:rsidR="00C9308D">
        <w:rPr>
          <w:lang w:val="en-GB"/>
        </w:rPr>
        <w:t xml:space="preserve"> </w:t>
      </w:r>
      <w:r w:rsidR="00A321B9">
        <w:rPr>
          <w:lang w:val="en-GB"/>
        </w:rPr>
        <w:t xml:space="preserve">nonlinearity. </w:t>
      </w:r>
      <w:r w:rsidR="00E109A6">
        <w:rPr>
          <w:lang w:val="en-GB"/>
        </w:rPr>
        <w:t>For the phase noise model, a</w:t>
      </w:r>
      <w:r w:rsidR="0074471A">
        <w:rPr>
          <w:lang w:val="en-GB"/>
        </w:rPr>
        <w:t xml:space="preserve"> projected model can be derived from a baseline model</w:t>
      </w:r>
      <w:r w:rsidR="00697383">
        <w:rPr>
          <w:lang w:val="en-GB"/>
        </w:rPr>
        <w:t>, which is defined in TR 38.803</w:t>
      </w:r>
      <w:r w:rsidR="00D12CC0">
        <w:rPr>
          <w:lang w:val="en-GB"/>
        </w:rPr>
        <w:t xml:space="preserve">, based on the scaling rule </w:t>
      </w:r>
      <w:r w:rsidR="003A2E43">
        <w:rPr>
          <w:lang w:val="en-GB"/>
        </w:rPr>
        <w:t xml:space="preserve">given in Appendix (Section </w:t>
      </w:r>
      <w:r w:rsidR="003A2E43">
        <w:rPr>
          <w:lang w:val="en-GB"/>
        </w:rPr>
        <w:fldChar w:fldCharType="begin"/>
      </w:r>
      <w:r w:rsidR="003A2E43">
        <w:rPr>
          <w:lang w:val="en-GB"/>
        </w:rPr>
        <w:instrText xml:space="preserve"> REF _Ref39502633 \r \h </w:instrText>
      </w:r>
      <w:r w:rsidR="003A2E43">
        <w:rPr>
          <w:lang w:val="en-GB"/>
        </w:rPr>
      </w:r>
      <w:r w:rsidR="003A2E43">
        <w:rPr>
          <w:lang w:val="en-GB"/>
        </w:rPr>
        <w:fldChar w:fldCharType="separate"/>
      </w:r>
      <w:r w:rsidR="00D7319C">
        <w:rPr>
          <w:lang w:val="en-GB"/>
        </w:rPr>
        <w:t>5.1</w:t>
      </w:r>
      <w:r w:rsidR="003A2E43">
        <w:rPr>
          <w:lang w:val="en-GB"/>
        </w:rPr>
        <w:fldChar w:fldCharType="end"/>
      </w:r>
      <w:r w:rsidR="003A2E43">
        <w:rPr>
          <w:lang w:val="en-GB"/>
        </w:rPr>
        <w:t>).</w:t>
      </w:r>
      <w:r w:rsidR="00415EB9">
        <w:rPr>
          <w:lang w:val="en-GB"/>
        </w:rPr>
        <w:t xml:space="preserve"> For the nonlinear PA model, we assume a modified Rapp model, which is given in Appendix (Section </w:t>
      </w:r>
      <w:r w:rsidR="00415EB9">
        <w:rPr>
          <w:lang w:val="en-GB"/>
        </w:rPr>
        <w:fldChar w:fldCharType="begin"/>
      </w:r>
      <w:r w:rsidR="00415EB9">
        <w:rPr>
          <w:lang w:val="en-GB"/>
        </w:rPr>
        <w:instrText xml:space="preserve"> REF _Ref39503995 \r \h </w:instrText>
      </w:r>
      <w:r w:rsidR="00415EB9">
        <w:rPr>
          <w:lang w:val="en-GB"/>
        </w:rPr>
      </w:r>
      <w:r w:rsidR="00415EB9">
        <w:rPr>
          <w:lang w:val="en-GB"/>
        </w:rPr>
        <w:fldChar w:fldCharType="separate"/>
      </w:r>
      <w:r w:rsidR="00D7319C">
        <w:rPr>
          <w:lang w:val="en-GB"/>
        </w:rPr>
        <w:t>5.2</w:t>
      </w:r>
      <w:r w:rsidR="00415EB9">
        <w:rPr>
          <w:lang w:val="en-GB"/>
        </w:rPr>
        <w:fldChar w:fldCharType="end"/>
      </w:r>
      <w:r w:rsidR="00415EB9">
        <w:rPr>
          <w:lang w:val="en-GB"/>
        </w:rPr>
        <w:t>).</w:t>
      </w:r>
    </w:p>
    <w:p w14:paraId="180EC380" w14:textId="3FD403A1" w:rsidR="00AD02CC" w:rsidRDefault="00DC38E3" w:rsidP="00B962E0">
      <w:pPr>
        <w:rPr>
          <w:lang w:val="en-GB"/>
        </w:rPr>
      </w:pPr>
      <w:r>
        <w:rPr>
          <w:lang w:val="en-GB"/>
        </w:rPr>
        <w:t xml:space="preserve">The parameter settings for the evaluation are given in </w:t>
      </w:r>
      <w:r>
        <w:rPr>
          <w:lang w:val="en-GB"/>
        </w:rPr>
        <w:fldChar w:fldCharType="begin"/>
      </w:r>
      <w:r>
        <w:rPr>
          <w:lang w:val="en-GB"/>
        </w:rPr>
        <w:instrText xml:space="preserve"> REF _Ref39504320 \h </w:instrText>
      </w:r>
      <w:r>
        <w:rPr>
          <w:lang w:val="en-GB"/>
        </w:rPr>
      </w:r>
      <w:r>
        <w:rPr>
          <w:lang w:val="en-GB"/>
        </w:rPr>
        <w:fldChar w:fldCharType="separate"/>
      </w:r>
      <w:r w:rsidR="00D7319C">
        <w:t xml:space="preserve">Table </w:t>
      </w:r>
      <w:r w:rsidR="00D7319C">
        <w:rPr>
          <w:noProof/>
        </w:rPr>
        <w:t>2</w:t>
      </w:r>
      <w:r>
        <w:rPr>
          <w:lang w:val="en-GB"/>
        </w:rPr>
        <w:fldChar w:fldCharType="end"/>
      </w:r>
      <w:r>
        <w:rPr>
          <w:lang w:val="en-GB"/>
        </w:rPr>
        <w:t>.</w:t>
      </w:r>
    </w:p>
    <w:p w14:paraId="1DFCB00D" w14:textId="651D3081" w:rsidR="00DC38E3" w:rsidRDefault="00DC38E3" w:rsidP="00DC38E3">
      <w:pPr>
        <w:pStyle w:val="Caption"/>
        <w:jc w:val="center"/>
        <w:rPr>
          <w:lang w:val="en-GB"/>
        </w:rPr>
      </w:pPr>
      <w:bookmarkStart w:id="22" w:name="_Ref39504320"/>
      <w:r>
        <w:t xml:space="preserve">Table </w:t>
      </w:r>
      <w:r w:rsidR="00D7319C">
        <w:fldChar w:fldCharType="begin"/>
      </w:r>
      <w:r w:rsidR="00D7319C">
        <w:instrText xml:space="preserve"> SEQ Table \* ARABIC </w:instrText>
      </w:r>
      <w:r w:rsidR="00D7319C">
        <w:fldChar w:fldCharType="separate"/>
      </w:r>
      <w:r w:rsidR="00D7319C">
        <w:rPr>
          <w:noProof/>
        </w:rPr>
        <w:t>2</w:t>
      </w:r>
      <w:r w:rsidR="00D7319C">
        <w:rPr>
          <w:noProof/>
        </w:rPr>
        <w:fldChar w:fldCharType="end"/>
      </w:r>
      <w:bookmarkEnd w:id="22"/>
      <w:r>
        <w:t>: Simulation parameters for high frequency regime.</w:t>
      </w:r>
    </w:p>
    <w:tbl>
      <w:tblPr>
        <w:tblStyle w:val="TableGrid"/>
        <w:tblW w:w="9675" w:type="dxa"/>
        <w:jc w:val="center"/>
        <w:tblLook w:val="0400" w:firstRow="0" w:lastRow="0" w:firstColumn="0" w:lastColumn="0" w:noHBand="0" w:noVBand="1"/>
      </w:tblPr>
      <w:tblGrid>
        <w:gridCol w:w="3939"/>
        <w:gridCol w:w="5736"/>
      </w:tblGrid>
      <w:tr w:rsidR="00DC38E3" w:rsidRPr="003B6CD6" w14:paraId="0C5DD3DC" w14:textId="77777777" w:rsidTr="006D1171">
        <w:trPr>
          <w:trHeight w:val="33"/>
          <w:jc w:val="center"/>
        </w:trPr>
        <w:tc>
          <w:tcPr>
            <w:tcW w:w="3939" w:type="dxa"/>
            <w:shd w:val="clear" w:color="auto" w:fill="D9D9D9" w:themeFill="background1" w:themeFillShade="D9"/>
            <w:vAlign w:val="center"/>
          </w:tcPr>
          <w:p w14:paraId="01FAB466" w14:textId="77777777" w:rsidR="00DC38E3" w:rsidRPr="003B6CD6" w:rsidRDefault="00DC38E3" w:rsidP="00FE3EA6">
            <w:pPr>
              <w:spacing w:before="0" w:after="60"/>
              <w:jc w:val="center"/>
              <w:rPr>
                <w:lang w:val="en-GB"/>
              </w:rPr>
            </w:pPr>
            <w:r>
              <w:rPr>
                <w:lang w:val="en-GB"/>
              </w:rPr>
              <w:t>Parameters</w:t>
            </w:r>
          </w:p>
        </w:tc>
        <w:tc>
          <w:tcPr>
            <w:tcW w:w="5736" w:type="dxa"/>
            <w:shd w:val="clear" w:color="auto" w:fill="D9D9D9" w:themeFill="background1" w:themeFillShade="D9"/>
            <w:vAlign w:val="center"/>
          </w:tcPr>
          <w:p w14:paraId="09E76016" w14:textId="77777777" w:rsidR="00DC38E3" w:rsidRPr="003B6CD6" w:rsidRDefault="00DC38E3" w:rsidP="00FE3EA6">
            <w:pPr>
              <w:spacing w:before="0" w:after="60"/>
              <w:jc w:val="center"/>
              <w:rPr>
                <w:lang w:val="en-GB"/>
              </w:rPr>
            </w:pPr>
            <w:r>
              <w:rPr>
                <w:lang w:val="en-GB"/>
              </w:rPr>
              <w:t>Values</w:t>
            </w:r>
          </w:p>
        </w:tc>
      </w:tr>
      <w:tr w:rsidR="00DC38E3" w:rsidRPr="003B6CD6" w14:paraId="6BF3F8B6" w14:textId="77777777" w:rsidTr="006D1171">
        <w:trPr>
          <w:trHeight w:val="33"/>
          <w:jc w:val="center"/>
        </w:trPr>
        <w:tc>
          <w:tcPr>
            <w:tcW w:w="3939" w:type="dxa"/>
            <w:vAlign w:val="center"/>
            <w:hideMark/>
          </w:tcPr>
          <w:p w14:paraId="06955B4F" w14:textId="77777777" w:rsidR="00DC38E3" w:rsidRPr="003B6CD6" w:rsidRDefault="00DC38E3" w:rsidP="00FE3EA6">
            <w:pPr>
              <w:spacing w:before="0" w:after="60"/>
              <w:jc w:val="center"/>
            </w:pPr>
            <w:r w:rsidRPr="003B6CD6">
              <w:rPr>
                <w:lang w:val="en-GB"/>
              </w:rPr>
              <w:t>Carrier frequency</w:t>
            </w:r>
          </w:p>
        </w:tc>
        <w:tc>
          <w:tcPr>
            <w:tcW w:w="5736" w:type="dxa"/>
            <w:vAlign w:val="center"/>
            <w:hideMark/>
          </w:tcPr>
          <w:p w14:paraId="2ADC995B" w14:textId="77777777" w:rsidR="00DC38E3" w:rsidRPr="003B6CD6" w:rsidRDefault="00DC38E3" w:rsidP="00FE3EA6">
            <w:pPr>
              <w:spacing w:before="0" w:after="60"/>
              <w:jc w:val="center"/>
            </w:pPr>
            <w:r w:rsidRPr="003B6CD6">
              <w:rPr>
                <w:lang w:val="en-GB"/>
              </w:rPr>
              <w:t>60 GHz</w:t>
            </w:r>
          </w:p>
        </w:tc>
      </w:tr>
      <w:tr w:rsidR="00DC38E3" w:rsidRPr="003B6CD6" w14:paraId="11B993FC" w14:textId="77777777" w:rsidTr="006D1171">
        <w:trPr>
          <w:trHeight w:val="33"/>
          <w:jc w:val="center"/>
        </w:trPr>
        <w:tc>
          <w:tcPr>
            <w:tcW w:w="3939" w:type="dxa"/>
            <w:vAlign w:val="center"/>
            <w:hideMark/>
          </w:tcPr>
          <w:p w14:paraId="099945B6" w14:textId="77777777" w:rsidR="00DC38E3" w:rsidRPr="003B6CD6" w:rsidRDefault="00DC38E3" w:rsidP="00FE3EA6">
            <w:pPr>
              <w:spacing w:before="0" w:after="60"/>
              <w:jc w:val="center"/>
            </w:pPr>
            <w:r>
              <w:t>Bandwidth</w:t>
            </w:r>
          </w:p>
        </w:tc>
        <w:tc>
          <w:tcPr>
            <w:tcW w:w="5736" w:type="dxa"/>
            <w:vAlign w:val="center"/>
            <w:hideMark/>
          </w:tcPr>
          <w:p w14:paraId="5813FC0E" w14:textId="77777777" w:rsidR="00DC38E3" w:rsidRPr="003B6CD6" w:rsidRDefault="00DC38E3" w:rsidP="00FE3EA6">
            <w:pPr>
              <w:spacing w:before="0" w:after="60"/>
              <w:jc w:val="center"/>
            </w:pPr>
            <w:r w:rsidRPr="003B6CD6">
              <w:rPr>
                <w:lang w:val="en-GB"/>
              </w:rPr>
              <w:t>400MHz</w:t>
            </w:r>
          </w:p>
        </w:tc>
      </w:tr>
      <w:tr w:rsidR="00DC38E3" w:rsidRPr="003B6CD6" w14:paraId="0D82AFE1" w14:textId="77777777" w:rsidTr="006D1171">
        <w:trPr>
          <w:trHeight w:val="207"/>
          <w:jc w:val="center"/>
        </w:trPr>
        <w:tc>
          <w:tcPr>
            <w:tcW w:w="3939" w:type="dxa"/>
            <w:vAlign w:val="center"/>
            <w:hideMark/>
          </w:tcPr>
          <w:p w14:paraId="176ED76F" w14:textId="77777777" w:rsidR="00DC38E3" w:rsidRPr="003B6CD6" w:rsidRDefault="00DC38E3" w:rsidP="00FE3EA6">
            <w:pPr>
              <w:spacing w:before="0" w:after="60"/>
              <w:jc w:val="center"/>
            </w:pPr>
            <w:r w:rsidRPr="003B6CD6">
              <w:t>Antenna config</w:t>
            </w:r>
          </w:p>
        </w:tc>
        <w:tc>
          <w:tcPr>
            <w:tcW w:w="5736" w:type="dxa"/>
            <w:vAlign w:val="center"/>
            <w:hideMark/>
          </w:tcPr>
          <w:p w14:paraId="124B693C" w14:textId="77777777" w:rsidR="00DC38E3" w:rsidRDefault="00DC38E3" w:rsidP="00FE3EA6">
            <w:pPr>
              <w:spacing w:before="0" w:after="60"/>
              <w:jc w:val="center"/>
              <w:rPr>
                <w:lang w:val="pt-BR"/>
              </w:rPr>
            </w:pPr>
            <w:r w:rsidRPr="003B6CD6">
              <w:rPr>
                <w:lang w:val="pt-BR"/>
              </w:rPr>
              <w:t>(M,N,P,Mg,Ng)=(4,8,2,2,2) @gNB</w:t>
            </w:r>
            <w:r>
              <w:rPr>
                <w:lang w:val="pt-BR"/>
              </w:rPr>
              <w:t>,</w:t>
            </w:r>
          </w:p>
          <w:p w14:paraId="7210E734" w14:textId="77777777" w:rsidR="00DC38E3" w:rsidRPr="003B6CD6" w:rsidRDefault="00DC38E3" w:rsidP="00FE3EA6">
            <w:pPr>
              <w:spacing w:before="0" w:after="60"/>
              <w:jc w:val="center"/>
            </w:pPr>
            <w:r w:rsidRPr="003B6CD6">
              <w:rPr>
                <w:lang w:val="pt-BR"/>
              </w:rPr>
              <w:t>(M,N,P,Mg,Ng)=(2,4,2,1,2) @UE</w:t>
            </w:r>
          </w:p>
        </w:tc>
      </w:tr>
      <w:tr w:rsidR="00DC38E3" w:rsidRPr="003B6CD6" w14:paraId="5C07893D" w14:textId="77777777" w:rsidTr="006D1171">
        <w:trPr>
          <w:trHeight w:val="261"/>
          <w:jc w:val="center"/>
        </w:trPr>
        <w:tc>
          <w:tcPr>
            <w:tcW w:w="3939" w:type="dxa"/>
            <w:vAlign w:val="center"/>
          </w:tcPr>
          <w:p w14:paraId="69A1F31F" w14:textId="77777777" w:rsidR="00DC38E3" w:rsidRPr="003B6CD6" w:rsidRDefault="00DC38E3" w:rsidP="00FE3EA6">
            <w:pPr>
              <w:spacing w:before="0" w:after="60"/>
              <w:jc w:val="center"/>
            </w:pPr>
            <w:r w:rsidRPr="003B6CD6">
              <w:t>Doppler</w:t>
            </w:r>
          </w:p>
        </w:tc>
        <w:tc>
          <w:tcPr>
            <w:tcW w:w="5736" w:type="dxa"/>
            <w:vAlign w:val="center"/>
          </w:tcPr>
          <w:p w14:paraId="04F8E8CC" w14:textId="77777777" w:rsidR="00DC38E3" w:rsidRPr="003B6CD6" w:rsidRDefault="00DC38E3" w:rsidP="00FE3EA6">
            <w:pPr>
              <w:spacing w:before="0" w:after="60"/>
              <w:jc w:val="center"/>
            </w:pPr>
            <w:r>
              <w:t>167Hz (3km/h at 60GHz)</w:t>
            </w:r>
          </w:p>
        </w:tc>
      </w:tr>
      <w:tr w:rsidR="00DC38E3" w:rsidRPr="003B6CD6" w14:paraId="044803C6" w14:textId="77777777" w:rsidTr="006D1171">
        <w:trPr>
          <w:trHeight w:val="261"/>
          <w:jc w:val="center"/>
        </w:trPr>
        <w:tc>
          <w:tcPr>
            <w:tcW w:w="3939" w:type="dxa"/>
            <w:vAlign w:val="center"/>
          </w:tcPr>
          <w:p w14:paraId="2828CCAB" w14:textId="77777777" w:rsidR="00DC38E3" w:rsidRPr="003B6CD6" w:rsidRDefault="00DC38E3" w:rsidP="00FE3EA6">
            <w:pPr>
              <w:spacing w:before="0" w:after="60"/>
              <w:jc w:val="center"/>
            </w:pPr>
            <w:r w:rsidRPr="003B6CD6">
              <w:t>Channel Model and pre-beamforming DS</w:t>
            </w:r>
          </w:p>
        </w:tc>
        <w:tc>
          <w:tcPr>
            <w:tcW w:w="5736" w:type="dxa"/>
            <w:vAlign w:val="center"/>
          </w:tcPr>
          <w:p w14:paraId="404077FD" w14:textId="77777777" w:rsidR="00DC38E3" w:rsidRPr="003B6CD6" w:rsidRDefault="00DC38E3" w:rsidP="00FE3EA6">
            <w:pPr>
              <w:spacing w:before="0" w:after="60"/>
              <w:jc w:val="center"/>
            </w:pPr>
            <w:r w:rsidRPr="003B6CD6">
              <w:t>CDL-B with 10ns</w:t>
            </w:r>
            <w:r>
              <w:t xml:space="preserve"> delay spread</w:t>
            </w:r>
          </w:p>
        </w:tc>
      </w:tr>
      <w:tr w:rsidR="000343D7" w:rsidRPr="003B6CD6" w14:paraId="1AFD21A3" w14:textId="77777777" w:rsidTr="006D1171">
        <w:trPr>
          <w:trHeight w:val="261"/>
          <w:jc w:val="center"/>
        </w:trPr>
        <w:tc>
          <w:tcPr>
            <w:tcW w:w="3939" w:type="dxa"/>
            <w:vAlign w:val="center"/>
          </w:tcPr>
          <w:p w14:paraId="5611F2D9" w14:textId="6DECA683" w:rsidR="000343D7" w:rsidRPr="003B6CD6" w:rsidRDefault="006D08D2" w:rsidP="002D5515">
            <w:pPr>
              <w:spacing w:before="0" w:after="60"/>
              <w:jc w:val="center"/>
            </w:pPr>
            <w:r>
              <w:t>Phase noise mask</w:t>
            </w:r>
          </w:p>
        </w:tc>
        <w:tc>
          <w:tcPr>
            <w:tcW w:w="5736" w:type="dxa"/>
            <w:vAlign w:val="center"/>
          </w:tcPr>
          <w:p w14:paraId="099E5A5C" w14:textId="4862B1D7" w:rsidR="000343D7" w:rsidRPr="003B6CD6" w:rsidRDefault="002D5515" w:rsidP="002D5515">
            <w:pPr>
              <w:spacing w:before="0" w:after="60"/>
              <w:jc w:val="center"/>
            </w:pPr>
            <w:r>
              <w:t>Scaled version of 29.55GHz model (See Appendix)</w:t>
            </w:r>
          </w:p>
        </w:tc>
      </w:tr>
      <w:tr w:rsidR="000343D7" w:rsidRPr="003B6CD6" w14:paraId="7FD1057E" w14:textId="77777777" w:rsidTr="006D1171">
        <w:trPr>
          <w:trHeight w:val="261"/>
          <w:jc w:val="center"/>
        </w:trPr>
        <w:tc>
          <w:tcPr>
            <w:tcW w:w="3939" w:type="dxa"/>
            <w:vAlign w:val="center"/>
          </w:tcPr>
          <w:p w14:paraId="51916234" w14:textId="1B58B84B" w:rsidR="000343D7" w:rsidRPr="003B6CD6" w:rsidRDefault="002D5515" w:rsidP="002D5515">
            <w:pPr>
              <w:spacing w:before="0" w:after="60"/>
              <w:jc w:val="center"/>
            </w:pPr>
            <w:r>
              <w:t>Nonlinear PA model</w:t>
            </w:r>
          </w:p>
        </w:tc>
        <w:tc>
          <w:tcPr>
            <w:tcW w:w="5736" w:type="dxa"/>
            <w:vAlign w:val="center"/>
          </w:tcPr>
          <w:p w14:paraId="51713A29" w14:textId="05610307" w:rsidR="000343D7" w:rsidRPr="003B6CD6" w:rsidRDefault="002D5515" w:rsidP="002D5515">
            <w:pPr>
              <w:spacing w:before="0" w:after="60"/>
              <w:jc w:val="center"/>
            </w:pPr>
            <w:r>
              <w:t>Modified Rapp model (See Appendix</w:t>
            </w:r>
            <w:r w:rsidR="00FF1A0D">
              <w:t>)</w:t>
            </w:r>
          </w:p>
        </w:tc>
      </w:tr>
      <w:tr w:rsidR="00DC38E3" w:rsidRPr="003B6CD6" w14:paraId="260AF316" w14:textId="77777777" w:rsidTr="006D1171">
        <w:trPr>
          <w:trHeight w:val="261"/>
          <w:jc w:val="center"/>
        </w:trPr>
        <w:tc>
          <w:tcPr>
            <w:tcW w:w="3939" w:type="dxa"/>
            <w:vAlign w:val="center"/>
            <w:hideMark/>
          </w:tcPr>
          <w:p w14:paraId="0AB2E72D" w14:textId="77777777" w:rsidR="00DC38E3" w:rsidRPr="003B6CD6" w:rsidRDefault="00DC38E3" w:rsidP="00FE3EA6">
            <w:pPr>
              <w:spacing w:before="0" w:after="60"/>
              <w:jc w:val="center"/>
            </w:pPr>
            <w:r w:rsidRPr="003B6CD6">
              <w:t>SCS</w:t>
            </w:r>
          </w:p>
        </w:tc>
        <w:tc>
          <w:tcPr>
            <w:tcW w:w="5736" w:type="dxa"/>
            <w:vAlign w:val="center"/>
            <w:hideMark/>
          </w:tcPr>
          <w:p w14:paraId="0C5B4FA4" w14:textId="77777777" w:rsidR="00DC38E3" w:rsidRPr="003B6CD6" w:rsidRDefault="00DC38E3" w:rsidP="00FE3EA6">
            <w:pPr>
              <w:spacing w:before="0" w:after="60"/>
              <w:jc w:val="center"/>
            </w:pPr>
            <w:r w:rsidRPr="003B6CD6">
              <w:t>60/120/240/480/960KHz</w:t>
            </w:r>
          </w:p>
        </w:tc>
      </w:tr>
      <w:tr w:rsidR="00DC38E3" w:rsidRPr="003B6CD6" w14:paraId="368FEB04" w14:textId="77777777" w:rsidTr="006D1171">
        <w:trPr>
          <w:trHeight w:val="261"/>
          <w:jc w:val="center"/>
        </w:trPr>
        <w:tc>
          <w:tcPr>
            <w:tcW w:w="3939" w:type="dxa"/>
            <w:vAlign w:val="center"/>
          </w:tcPr>
          <w:p w14:paraId="0D1C68CA" w14:textId="77777777" w:rsidR="00DC38E3" w:rsidRPr="003B6CD6" w:rsidRDefault="00DC38E3" w:rsidP="00FE3EA6">
            <w:pPr>
              <w:spacing w:before="0" w:after="60"/>
              <w:jc w:val="center"/>
            </w:pPr>
            <w:r w:rsidRPr="003B6CD6">
              <w:t>CP</w:t>
            </w:r>
            <w:r>
              <w:t xml:space="preserve"> config</w:t>
            </w:r>
          </w:p>
        </w:tc>
        <w:tc>
          <w:tcPr>
            <w:tcW w:w="5736" w:type="dxa"/>
            <w:vAlign w:val="center"/>
          </w:tcPr>
          <w:p w14:paraId="15ECC00A" w14:textId="77777777" w:rsidR="00DC38E3" w:rsidRPr="003B6CD6" w:rsidRDefault="00DC38E3" w:rsidP="00FE3EA6">
            <w:pPr>
              <w:spacing w:before="0" w:after="60"/>
              <w:jc w:val="center"/>
            </w:pPr>
            <w:r>
              <w:t>Normal CP</w:t>
            </w:r>
          </w:p>
        </w:tc>
      </w:tr>
      <w:tr w:rsidR="00DC38E3" w:rsidRPr="003B6CD6" w14:paraId="28CD0540" w14:textId="77777777" w:rsidTr="006D1171">
        <w:trPr>
          <w:trHeight w:val="152"/>
          <w:jc w:val="center"/>
        </w:trPr>
        <w:tc>
          <w:tcPr>
            <w:tcW w:w="3939" w:type="dxa"/>
            <w:vAlign w:val="center"/>
          </w:tcPr>
          <w:p w14:paraId="4A37D8D0" w14:textId="77777777" w:rsidR="00DC38E3" w:rsidRPr="003B6CD6" w:rsidRDefault="00DC38E3" w:rsidP="00FE3EA6">
            <w:pPr>
              <w:spacing w:before="0" w:after="60"/>
              <w:jc w:val="center"/>
              <w:rPr>
                <w:lang w:val="en-GB"/>
              </w:rPr>
            </w:pPr>
            <w:r w:rsidRPr="003B6CD6">
              <w:rPr>
                <w:lang w:val="en-GB"/>
              </w:rPr>
              <w:t>PDCCH symbol</w:t>
            </w:r>
            <w:r>
              <w:rPr>
                <w:lang w:val="en-GB"/>
              </w:rPr>
              <w:t xml:space="preserve"> index</w:t>
            </w:r>
          </w:p>
        </w:tc>
        <w:tc>
          <w:tcPr>
            <w:tcW w:w="5736" w:type="dxa"/>
            <w:vAlign w:val="center"/>
          </w:tcPr>
          <w:p w14:paraId="5B856DAA" w14:textId="77777777" w:rsidR="00DC38E3" w:rsidRPr="003B6CD6" w:rsidRDefault="00DC38E3" w:rsidP="00FE3EA6">
            <w:pPr>
              <w:spacing w:before="0" w:after="60"/>
              <w:jc w:val="center"/>
              <w:rPr>
                <w:lang w:val="en-GB"/>
              </w:rPr>
            </w:pPr>
            <w:r>
              <w:rPr>
                <w:lang w:val="en-GB"/>
              </w:rPr>
              <w:t>0</w:t>
            </w:r>
            <w:r w:rsidRPr="003B6CD6">
              <w:rPr>
                <w:lang w:val="en-GB"/>
              </w:rPr>
              <w:t>,</w:t>
            </w:r>
            <w:r>
              <w:rPr>
                <w:lang w:val="en-GB"/>
              </w:rPr>
              <w:t xml:space="preserve"> 1</w:t>
            </w:r>
          </w:p>
        </w:tc>
      </w:tr>
      <w:tr w:rsidR="00DC38E3" w:rsidRPr="003B6CD6" w14:paraId="2633754D" w14:textId="77777777" w:rsidTr="006D1171">
        <w:trPr>
          <w:trHeight w:val="287"/>
          <w:jc w:val="center"/>
        </w:trPr>
        <w:tc>
          <w:tcPr>
            <w:tcW w:w="3939" w:type="dxa"/>
            <w:vAlign w:val="center"/>
            <w:hideMark/>
          </w:tcPr>
          <w:p w14:paraId="5C4F30B4" w14:textId="77777777" w:rsidR="00DC38E3" w:rsidRPr="003B6CD6" w:rsidRDefault="00DC38E3" w:rsidP="00FE3EA6">
            <w:pPr>
              <w:spacing w:before="0" w:after="60"/>
              <w:jc w:val="center"/>
            </w:pPr>
            <w:r w:rsidRPr="003B6CD6">
              <w:rPr>
                <w:lang w:val="en-GB"/>
              </w:rPr>
              <w:t>PDSCH symbol</w:t>
            </w:r>
            <w:r>
              <w:rPr>
                <w:lang w:val="en-GB"/>
              </w:rPr>
              <w:t xml:space="preserve"> index</w:t>
            </w:r>
          </w:p>
        </w:tc>
        <w:tc>
          <w:tcPr>
            <w:tcW w:w="5736" w:type="dxa"/>
            <w:vAlign w:val="center"/>
            <w:hideMark/>
          </w:tcPr>
          <w:p w14:paraId="650C5C07" w14:textId="77777777" w:rsidR="00DC38E3" w:rsidRPr="003B6CD6" w:rsidRDefault="00DC38E3" w:rsidP="00FE3EA6">
            <w:pPr>
              <w:spacing w:before="0" w:after="60"/>
              <w:jc w:val="center"/>
            </w:pPr>
            <w:r>
              <w:rPr>
                <w:lang w:val="en-GB"/>
              </w:rPr>
              <w:t>2</w:t>
            </w:r>
            <w:r w:rsidRPr="003B6CD6">
              <w:rPr>
                <w:lang w:val="en-GB"/>
              </w:rPr>
              <w:t>-1</w:t>
            </w:r>
            <w:r>
              <w:rPr>
                <w:lang w:val="en-GB"/>
              </w:rPr>
              <w:t>1</w:t>
            </w:r>
          </w:p>
        </w:tc>
      </w:tr>
      <w:tr w:rsidR="00DC38E3" w:rsidRPr="003B6CD6" w14:paraId="2D3A6601" w14:textId="77777777" w:rsidTr="006D1171">
        <w:trPr>
          <w:trHeight w:val="287"/>
          <w:jc w:val="center"/>
        </w:trPr>
        <w:tc>
          <w:tcPr>
            <w:tcW w:w="3939" w:type="dxa"/>
            <w:vAlign w:val="center"/>
          </w:tcPr>
          <w:p w14:paraId="1F27CF03" w14:textId="77777777" w:rsidR="00DC38E3" w:rsidRPr="0048340F" w:rsidRDefault="00DC38E3" w:rsidP="00FE3EA6">
            <w:pPr>
              <w:spacing w:before="0" w:after="60"/>
              <w:jc w:val="center"/>
              <w:rPr>
                <w:lang w:val="en-GB"/>
              </w:rPr>
            </w:pPr>
            <w:r w:rsidRPr="0048340F">
              <w:rPr>
                <w:lang w:val="en-GB"/>
              </w:rPr>
              <w:lastRenderedPageBreak/>
              <w:t>Number of allocated RBs</w:t>
            </w:r>
          </w:p>
        </w:tc>
        <w:tc>
          <w:tcPr>
            <w:tcW w:w="5736" w:type="dxa"/>
            <w:vAlign w:val="center"/>
          </w:tcPr>
          <w:p w14:paraId="553D56DE" w14:textId="77777777" w:rsidR="00DC38E3" w:rsidRPr="003B6CD6" w:rsidRDefault="00DC38E3" w:rsidP="00FE3EA6">
            <w:pPr>
              <w:spacing w:before="0" w:after="60"/>
              <w:jc w:val="center"/>
              <w:rPr>
                <w:lang w:val="en-GB"/>
              </w:rPr>
            </w:pPr>
            <w:r>
              <w:rPr>
                <w:lang w:val="en-GB"/>
              </w:rPr>
              <w:t>512/256/128/64/32 (for 60/120/240/480/960kHz SCS, respectively)</w:t>
            </w:r>
          </w:p>
        </w:tc>
      </w:tr>
      <w:tr w:rsidR="00DC38E3" w:rsidRPr="003B6CD6" w14:paraId="0A757BCC" w14:textId="77777777" w:rsidTr="006D1171">
        <w:trPr>
          <w:trHeight w:val="287"/>
          <w:jc w:val="center"/>
        </w:trPr>
        <w:tc>
          <w:tcPr>
            <w:tcW w:w="3939" w:type="dxa"/>
            <w:vAlign w:val="center"/>
          </w:tcPr>
          <w:p w14:paraId="346808A9" w14:textId="77777777" w:rsidR="00DC38E3" w:rsidRPr="003B6CD6" w:rsidRDefault="00DC38E3" w:rsidP="00FE3EA6">
            <w:pPr>
              <w:spacing w:before="0" w:after="60"/>
              <w:jc w:val="center"/>
            </w:pPr>
            <w:r w:rsidRPr="003B6CD6">
              <w:rPr>
                <w:lang w:val="en-GB"/>
              </w:rPr>
              <w:t>DMRS symbol index</w:t>
            </w:r>
          </w:p>
        </w:tc>
        <w:tc>
          <w:tcPr>
            <w:tcW w:w="5736" w:type="dxa"/>
            <w:vAlign w:val="center"/>
          </w:tcPr>
          <w:p w14:paraId="1620FC23" w14:textId="77777777" w:rsidR="00DC38E3" w:rsidRPr="003B6CD6" w:rsidRDefault="00DC38E3" w:rsidP="00FE3EA6">
            <w:pPr>
              <w:spacing w:before="0" w:after="60"/>
              <w:jc w:val="center"/>
            </w:pPr>
            <w:r w:rsidRPr="003B6CD6">
              <w:rPr>
                <w:lang w:val="en-GB"/>
              </w:rPr>
              <w:t>3, front-loaded</w:t>
            </w:r>
          </w:p>
        </w:tc>
      </w:tr>
      <w:tr w:rsidR="00DC38E3" w:rsidRPr="003B6CD6" w14:paraId="39E7F412" w14:textId="77777777" w:rsidTr="006D1171">
        <w:trPr>
          <w:trHeight w:val="287"/>
          <w:jc w:val="center"/>
        </w:trPr>
        <w:tc>
          <w:tcPr>
            <w:tcW w:w="3939" w:type="dxa"/>
            <w:vAlign w:val="center"/>
          </w:tcPr>
          <w:p w14:paraId="581AF39C" w14:textId="77777777" w:rsidR="00DC38E3" w:rsidRPr="003B6CD6" w:rsidRDefault="00DC38E3" w:rsidP="00FE3EA6">
            <w:pPr>
              <w:spacing w:before="0" w:after="60"/>
              <w:jc w:val="center"/>
            </w:pPr>
            <w:r w:rsidRPr="003B6CD6">
              <w:rPr>
                <w:lang w:val="en-GB"/>
              </w:rPr>
              <w:t>PTRS</w:t>
            </w:r>
          </w:p>
        </w:tc>
        <w:tc>
          <w:tcPr>
            <w:tcW w:w="5736" w:type="dxa"/>
            <w:vAlign w:val="center"/>
          </w:tcPr>
          <w:p w14:paraId="1D0091D9" w14:textId="77777777" w:rsidR="00DC38E3" w:rsidRPr="003B6CD6" w:rsidRDefault="00DC38E3" w:rsidP="00FE3EA6">
            <w:pPr>
              <w:spacing w:before="0" w:after="60"/>
              <w:jc w:val="center"/>
            </w:pPr>
            <w:r w:rsidRPr="003B6CD6">
              <w:rPr>
                <w:lang w:val="en-GB"/>
              </w:rPr>
              <w:t>symbol index 4-12, every 4 RB</w:t>
            </w:r>
          </w:p>
        </w:tc>
      </w:tr>
      <w:tr w:rsidR="00DC38E3" w:rsidRPr="003B6CD6" w14:paraId="60B12616" w14:textId="77777777" w:rsidTr="006D1171">
        <w:trPr>
          <w:trHeight w:val="215"/>
          <w:jc w:val="center"/>
        </w:trPr>
        <w:tc>
          <w:tcPr>
            <w:tcW w:w="3939" w:type="dxa"/>
            <w:vAlign w:val="center"/>
          </w:tcPr>
          <w:p w14:paraId="128B1FE6" w14:textId="77777777" w:rsidR="00DC38E3" w:rsidRPr="003B6CD6" w:rsidRDefault="00DC38E3" w:rsidP="00FE3EA6">
            <w:pPr>
              <w:spacing w:before="0" w:after="60"/>
              <w:jc w:val="center"/>
              <w:rPr>
                <w:lang w:val="en-GB"/>
              </w:rPr>
            </w:pPr>
            <w:r>
              <w:rPr>
                <w:lang w:val="en-GB"/>
              </w:rPr>
              <w:t>MCS table</w:t>
            </w:r>
          </w:p>
        </w:tc>
        <w:tc>
          <w:tcPr>
            <w:tcW w:w="5736" w:type="dxa"/>
            <w:vAlign w:val="center"/>
          </w:tcPr>
          <w:p w14:paraId="7E53675C" w14:textId="77777777" w:rsidR="00DC38E3" w:rsidRPr="003B6CD6" w:rsidRDefault="00DC38E3" w:rsidP="00FE3EA6">
            <w:pPr>
              <w:spacing w:before="0" w:after="60"/>
              <w:jc w:val="center"/>
              <w:rPr>
                <w:lang w:val="en-GB"/>
              </w:rPr>
            </w:pPr>
            <w:r>
              <w:rPr>
                <w:lang w:val="en-GB"/>
              </w:rPr>
              <w:t>64QAM</w:t>
            </w:r>
          </w:p>
        </w:tc>
      </w:tr>
    </w:tbl>
    <w:p w14:paraId="10313209" w14:textId="77777777" w:rsidR="00421579" w:rsidRPr="00984EE7" w:rsidRDefault="00421579" w:rsidP="00984EE7">
      <w:pPr>
        <w:rPr>
          <w:lang w:val="en-GB"/>
        </w:rPr>
      </w:pPr>
      <w:bookmarkStart w:id="23" w:name="_Ref39530841"/>
    </w:p>
    <w:p w14:paraId="227664AD" w14:textId="7BBECEA1" w:rsidR="00DD009E" w:rsidRDefault="00665441" w:rsidP="0073567D">
      <w:pPr>
        <w:pStyle w:val="Heading3"/>
      </w:pPr>
      <w:bookmarkStart w:id="24" w:name="_Ref40439961"/>
      <w:r>
        <w:t>DL performance</w:t>
      </w:r>
      <w:r w:rsidR="00DD009E" w:rsidRPr="00A42435">
        <w:t xml:space="preserve"> </w:t>
      </w:r>
      <w:r w:rsidR="00FD586E">
        <w:t>in the presence of phase noise</w:t>
      </w:r>
      <w:bookmarkEnd w:id="21"/>
      <w:bookmarkEnd w:id="23"/>
      <w:bookmarkEnd w:id="24"/>
    </w:p>
    <w:p w14:paraId="4AE28CDA" w14:textId="66D79F94" w:rsidR="003B6CD6" w:rsidRDefault="00D7388E" w:rsidP="003B6CD6">
      <w:pPr>
        <w:rPr>
          <w:lang w:val="en-GB"/>
        </w:rPr>
      </w:pPr>
      <w:r>
        <w:rPr>
          <w:lang w:val="en-GB"/>
        </w:rPr>
        <w:t>This section is devoted to the</w:t>
      </w:r>
      <w:r w:rsidR="000A2ADE">
        <w:rPr>
          <w:lang w:val="en-GB"/>
        </w:rPr>
        <w:t xml:space="preserve"> </w:t>
      </w:r>
      <w:r>
        <w:rPr>
          <w:lang w:val="en-GB"/>
        </w:rPr>
        <w:t xml:space="preserve">PDSCH </w:t>
      </w:r>
      <w:r w:rsidR="006279A8">
        <w:rPr>
          <w:lang w:val="en-GB"/>
        </w:rPr>
        <w:t>performance</w:t>
      </w:r>
      <w:r>
        <w:rPr>
          <w:lang w:val="en-GB"/>
        </w:rPr>
        <w:t xml:space="preserve"> evaluation</w:t>
      </w:r>
      <w:r w:rsidR="006279A8">
        <w:rPr>
          <w:lang w:val="en-GB"/>
        </w:rPr>
        <w:t xml:space="preserve"> in the high frequency regime</w:t>
      </w:r>
      <w:r w:rsidR="00F9243E">
        <w:rPr>
          <w:lang w:val="en-GB"/>
        </w:rPr>
        <w:t xml:space="preserve"> in the presence of phase noise</w:t>
      </w:r>
      <w:r w:rsidR="006279A8">
        <w:rPr>
          <w:lang w:val="en-GB"/>
        </w:rPr>
        <w:t>.</w:t>
      </w:r>
      <w:r w:rsidR="0003504F">
        <w:rPr>
          <w:lang w:val="en-GB"/>
        </w:rPr>
        <w:t xml:space="preserve"> </w:t>
      </w:r>
    </w:p>
    <w:p w14:paraId="389FE0F4" w14:textId="4A17B18F" w:rsidR="003B6CD6" w:rsidRDefault="003B6CD6" w:rsidP="003B6CD6">
      <w:pPr>
        <w:rPr>
          <w:lang w:val="en-GB"/>
        </w:rPr>
      </w:pPr>
    </w:p>
    <w:p w14:paraId="71BB0D0F" w14:textId="77777777" w:rsidR="00510D7F" w:rsidRDefault="00510D7F" w:rsidP="00510D7F">
      <w:pPr>
        <w:pStyle w:val="ListParagraph"/>
        <w:numPr>
          <w:ilvl w:val="0"/>
          <w:numId w:val="16"/>
        </w:numPr>
      </w:pPr>
      <w:r>
        <w:t>Performance without PTRS-based phase noise correction</w:t>
      </w:r>
    </w:p>
    <w:p w14:paraId="033731C2" w14:textId="46F64C5E" w:rsidR="009814EB" w:rsidRDefault="00510D7F" w:rsidP="00510D7F">
      <w:r>
        <w:t xml:space="preserve">A set of PDSCH performance curves are plotted in </w:t>
      </w:r>
      <w:r>
        <w:fldChar w:fldCharType="begin"/>
      </w:r>
      <w:r>
        <w:instrText xml:space="preserve"> REF _Ref39518805 \h </w:instrText>
      </w:r>
      <w:r>
        <w:fldChar w:fldCharType="separate"/>
      </w:r>
      <w:r w:rsidR="00D7319C">
        <w:t xml:space="preserve">Figure </w:t>
      </w:r>
      <w:r w:rsidR="00D7319C">
        <w:rPr>
          <w:noProof/>
        </w:rPr>
        <w:t>2</w:t>
      </w:r>
      <w:r>
        <w:fldChar w:fldCharType="end"/>
      </w:r>
      <w:r>
        <w:t xml:space="preserve"> for different MCS</w:t>
      </w:r>
      <w:r w:rsidR="00E725DA">
        <w:t>s</w:t>
      </w:r>
      <w:r>
        <w:t xml:space="preserve"> and SCSs</w:t>
      </w:r>
      <w:r w:rsidR="00AE19CA">
        <w:t>.</w:t>
      </w:r>
      <w:r w:rsidR="00A034DC">
        <w:t xml:space="preserve"> In the figure, the horizontal axis represents the pre-beamforming CINR at each Rx antenna element and the vertical axis represents the PDSCH BLER for the initial transmission (i.e., w/o HARQ combining).</w:t>
      </w:r>
      <w:r w:rsidR="0092299E">
        <w:t xml:space="preserve"> </w:t>
      </w:r>
      <w:r w:rsidR="009814EB">
        <w:t xml:space="preserve">For each MCS and SCS pair, a pair of curves </w:t>
      </w:r>
      <w:r w:rsidR="00754E3F">
        <w:t xml:space="preserve">is </w:t>
      </w:r>
      <w:r w:rsidR="00E05040">
        <w:t xml:space="preserve">provided; the first one of the pair corresponds to the PDSCH BLER </w:t>
      </w:r>
      <w:r w:rsidR="00AE19CA">
        <w:t xml:space="preserve">in the absence of phase noise, which can be used as a benchmark, and the other corresponds to the PDSCH BLER </w:t>
      </w:r>
      <w:r w:rsidR="006601E6">
        <w:t xml:space="preserve">in the presence of phase noise. For both </w:t>
      </w:r>
      <w:r w:rsidR="00A034DC">
        <w:t>cases</w:t>
      </w:r>
      <w:r w:rsidR="006601E6">
        <w:t xml:space="preserve">, PTRS-based phase noise correction is not applied. </w:t>
      </w:r>
    </w:p>
    <w:p w14:paraId="470DA60C" w14:textId="3A34EFE6" w:rsidR="00FE22A8" w:rsidRDefault="003068DD" w:rsidP="00510D7F">
      <w:r>
        <w:t xml:space="preserve">In </w:t>
      </w:r>
      <w:r w:rsidR="00D7319C">
        <w:fldChar w:fldCharType="begin"/>
      </w:r>
      <w:r w:rsidR="00D7319C">
        <w:instrText xml:space="preserve"> REF _Ref39518805 </w:instrText>
      </w:r>
      <w:r w:rsidR="00D7319C">
        <w:fldChar w:fldCharType="separate"/>
      </w:r>
      <w:r w:rsidR="00D7319C">
        <w:t xml:space="preserve">Figure </w:t>
      </w:r>
      <w:r w:rsidR="00D7319C">
        <w:rPr>
          <w:noProof/>
        </w:rPr>
        <w:t>2</w:t>
      </w:r>
      <w:r w:rsidR="00D7319C">
        <w:rPr>
          <w:noProof/>
        </w:rPr>
        <w:fldChar w:fldCharType="end"/>
      </w:r>
      <w:r>
        <w:t xml:space="preserve"> (a), it is observed that the phase noise has minor impact on the performance for low MCS with QPSK modulation. However, as the MCS increases, </w:t>
      </w:r>
      <w:r w:rsidR="00FE22A8">
        <w:t>the BLER performance of the lower SCS starts to deteriorate</w:t>
      </w:r>
      <w:r w:rsidR="008F0872">
        <w:t>.</w:t>
      </w:r>
      <w:r w:rsidR="00DB10EB">
        <w:t xml:space="preserve"> </w:t>
      </w:r>
      <w:r w:rsidR="008F0872">
        <w:t xml:space="preserve">In </w:t>
      </w:r>
      <w:r w:rsidR="00D7319C">
        <w:fldChar w:fldCharType="begin"/>
      </w:r>
      <w:r w:rsidR="00D7319C">
        <w:instrText xml:space="preserve"> REF _Ref39518805 </w:instrText>
      </w:r>
      <w:r w:rsidR="00D7319C">
        <w:fldChar w:fldCharType="separate"/>
      </w:r>
      <w:r w:rsidR="00D7319C">
        <w:t xml:space="preserve">Figure </w:t>
      </w:r>
      <w:r w:rsidR="00D7319C">
        <w:rPr>
          <w:noProof/>
        </w:rPr>
        <w:t>2</w:t>
      </w:r>
      <w:r w:rsidR="00D7319C">
        <w:rPr>
          <w:noProof/>
        </w:rPr>
        <w:fldChar w:fldCharType="end"/>
      </w:r>
      <w:r w:rsidR="008F0872">
        <w:t xml:space="preserve"> (b), with MCS 16 (16QAM), SCS 120kHz still sustains reasonable performance, while SCS 60kHz shows significant performance degradation</w:t>
      </w:r>
      <w:r w:rsidR="008F34A5">
        <w:t xml:space="preserve"> due to its susceptibility to the Doppler and phase noise</w:t>
      </w:r>
      <w:r w:rsidR="008F0872">
        <w:t xml:space="preserve">. </w:t>
      </w:r>
      <w:r w:rsidR="008F34A5">
        <w:t xml:space="preserve">At a very high MCS, in </w:t>
      </w:r>
      <w:r w:rsidR="00D7319C">
        <w:fldChar w:fldCharType="begin"/>
      </w:r>
      <w:r w:rsidR="00D7319C">
        <w:instrText xml:space="preserve"> REF _Ref39518805 </w:instrText>
      </w:r>
      <w:r w:rsidR="00D7319C">
        <w:fldChar w:fldCharType="separate"/>
      </w:r>
      <w:r w:rsidR="00D7319C">
        <w:t xml:space="preserve">Figure </w:t>
      </w:r>
      <w:r w:rsidR="00D7319C">
        <w:rPr>
          <w:noProof/>
        </w:rPr>
        <w:t>2</w:t>
      </w:r>
      <w:r w:rsidR="00D7319C">
        <w:rPr>
          <w:noProof/>
        </w:rPr>
        <w:fldChar w:fldCharType="end"/>
      </w:r>
      <w:r w:rsidR="008F34A5">
        <w:t xml:space="preserve"> (d), </w:t>
      </w:r>
      <w:r w:rsidR="00F32351">
        <w:t>the performance degradation due to phase noise is noticeable for all SCS</w:t>
      </w:r>
      <w:r w:rsidR="00013C75">
        <w:t>s</w:t>
      </w:r>
      <w:r w:rsidR="00F32351">
        <w:t xml:space="preserve">. However, </w:t>
      </w:r>
      <w:r w:rsidR="00011A5B">
        <w:t xml:space="preserve">the performance </w:t>
      </w:r>
      <w:r w:rsidR="00F32351">
        <w:t>for SCSs 480kHz and 960kHz</w:t>
      </w:r>
      <w:r w:rsidR="00011A5B">
        <w:t xml:space="preserve"> is still acceptable, with </w:t>
      </w:r>
      <w:r w:rsidR="0026203C">
        <w:t xml:space="preserve">only 3.5dB degradation from the benchmark “PN OFF” performance at </w:t>
      </w:r>
      <w:r w:rsidR="00011A5B">
        <w:t>10% BLER</w:t>
      </w:r>
      <w:r w:rsidR="0026203C">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510D7F" w14:paraId="3A93062E" w14:textId="77777777" w:rsidTr="00CE33E5">
        <w:tc>
          <w:tcPr>
            <w:tcW w:w="4981" w:type="dxa"/>
            <w:vAlign w:val="center"/>
          </w:tcPr>
          <w:p w14:paraId="004D54AC" w14:textId="31FEFB3F" w:rsidR="00510D7F" w:rsidRDefault="00DC702E" w:rsidP="00CE33E5">
            <w:pPr>
              <w:jc w:val="center"/>
            </w:pPr>
            <w:r w:rsidRPr="00DC702E">
              <w:rPr>
                <w:noProof/>
              </w:rPr>
              <w:drawing>
                <wp:inline distT="0" distB="0" distL="0" distR="0" wp14:anchorId="1DF960A1" wp14:editId="0B9024D6">
                  <wp:extent cx="2907792" cy="2240280"/>
                  <wp:effectExtent l="0" t="0" r="0" b="0"/>
                  <wp:docPr id="6" name="Content Placeholder 13">
                    <a:extLst xmlns:a="http://schemas.openxmlformats.org/drawingml/2006/main">
                      <a:ext uri="{FF2B5EF4-FFF2-40B4-BE49-F238E27FC236}">
                        <a16:creationId xmlns:a16="http://schemas.microsoft.com/office/drawing/2014/main" id="{46634EE2-8464-4627-BA9E-2844BB882E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46634EE2-8464-4627-BA9E-2844BB882E37}"/>
                              </a:ext>
                            </a:extLst>
                          </pic:cNvPr>
                          <pic:cNvPicPr>
                            <a:picLocks noGrp="1" noChangeAspect="1"/>
                          </pic:cNvPicPr>
                        </pic:nvPicPr>
                        <pic:blipFill>
                          <a:blip r:embed="rId18"/>
                          <a:stretch>
                            <a:fillRect/>
                          </a:stretch>
                        </pic:blipFill>
                        <pic:spPr>
                          <a:xfrm>
                            <a:off x="0" y="0"/>
                            <a:ext cx="2907792" cy="2240280"/>
                          </a:xfrm>
                          <a:prstGeom prst="rect">
                            <a:avLst/>
                          </a:prstGeom>
                        </pic:spPr>
                      </pic:pic>
                    </a:graphicData>
                  </a:graphic>
                </wp:inline>
              </w:drawing>
            </w:r>
          </w:p>
          <w:p w14:paraId="31B608E7" w14:textId="77777777" w:rsidR="00510D7F" w:rsidRDefault="00510D7F" w:rsidP="00CE33E5">
            <w:pPr>
              <w:jc w:val="center"/>
            </w:pPr>
            <w:r>
              <w:t>(a)</w:t>
            </w:r>
          </w:p>
        </w:tc>
        <w:tc>
          <w:tcPr>
            <w:tcW w:w="4981" w:type="dxa"/>
            <w:vAlign w:val="center"/>
          </w:tcPr>
          <w:p w14:paraId="2F804529" w14:textId="134D8C24" w:rsidR="00510D7F" w:rsidRDefault="00DC702E" w:rsidP="00CE33E5">
            <w:pPr>
              <w:jc w:val="center"/>
            </w:pPr>
            <w:r w:rsidRPr="00DC702E">
              <w:rPr>
                <w:noProof/>
              </w:rPr>
              <w:drawing>
                <wp:inline distT="0" distB="0" distL="0" distR="0" wp14:anchorId="2105F5C1" wp14:editId="564D8367">
                  <wp:extent cx="2898648" cy="2240280"/>
                  <wp:effectExtent l="0" t="0" r="0" b="0"/>
                  <wp:docPr id="18" name="Content Placeholder 17">
                    <a:extLst xmlns:a="http://schemas.openxmlformats.org/drawingml/2006/main">
                      <a:ext uri="{FF2B5EF4-FFF2-40B4-BE49-F238E27FC236}">
                        <a16:creationId xmlns:a16="http://schemas.microsoft.com/office/drawing/2014/main" id="{9619C1B7-A9B7-4CF4-8282-EA7FA855760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 name="Content Placeholder 17">
                            <a:extLst>
                              <a:ext uri="{FF2B5EF4-FFF2-40B4-BE49-F238E27FC236}">
                                <a16:creationId xmlns:a16="http://schemas.microsoft.com/office/drawing/2014/main" id="{9619C1B7-A9B7-4CF4-8282-EA7FA855760D}"/>
                              </a:ext>
                            </a:extLst>
                          </pic:cNvPr>
                          <pic:cNvPicPr>
                            <a:picLocks noGrp="1" noChangeAspect="1"/>
                          </pic:cNvPicPr>
                        </pic:nvPicPr>
                        <pic:blipFill>
                          <a:blip r:embed="rId19"/>
                          <a:stretch>
                            <a:fillRect/>
                          </a:stretch>
                        </pic:blipFill>
                        <pic:spPr>
                          <a:xfrm>
                            <a:off x="0" y="0"/>
                            <a:ext cx="2898648" cy="2240280"/>
                          </a:xfrm>
                          <a:prstGeom prst="rect">
                            <a:avLst/>
                          </a:prstGeom>
                        </pic:spPr>
                      </pic:pic>
                    </a:graphicData>
                  </a:graphic>
                </wp:inline>
              </w:drawing>
            </w:r>
          </w:p>
          <w:p w14:paraId="66EA0371" w14:textId="77777777" w:rsidR="00510D7F" w:rsidRDefault="00510D7F" w:rsidP="00CE33E5">
            <w:pPr>
              <w:jc w:val="center"/>
            </w:pPr>
            <w:r>
              <w:t>(b)</w:t>
            </w:r>
          </w:p>
        </w:tc>
      </w:tr>
      <w:tr w:rsidR="00510D7F" w14:paraId="08D83847" w14:textId="77777777" w:rsidTr="00CE33E5">
        <w:tc>
          <w:tcPr>
            <w:tcW w:w="4981" w:type="dxa"/>
            <w:vAlign w:val="center"/>
          </w:tcPr>
          <w:p w14:paraId="3560DD6A" w14:textId="6B9F9675" w:rsidR="00510D7F" w:rsidRDefault="00DC702E" w:rsidP="00CE33E5">
            <w:pPr>
              <w:jc w:val="center"/>
            </w:pPr>
            <w:r w:rsidRPr="00DC702E">
              <w:rPr>
                <w:noProof/>
              </w:rPr>
              <w:lastRenderedPageBreak/>
              <w:drawing>
                <wp:inline distT="0" distB="0" distL="0" distR="0" wp14:anchorId="645BFA7E" wp14:editId="177E00B3">
                  <wp:extent cx="2907792" cy="2240280"/>
                  <wp:effectExtent l="0" t="0" r="0" b="0"/>
                  <wp:docPr id="9" name="Content Placeholder 8">
                    <a:extLst xmlns:a="http://schemas.openxmlformats.org/drawingml/2006/main">
                      <a:ext uri="{FF2B5EF4-FFF2-40B4-BE49-F238E27FC236}">
                        <a16:creationId xmlns:a16="http://schemas.microsoft.com/office/drawing/2014/main" id="{21613E5E-8678-446D-816B-FA42BB43B1D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21613E5E-8678-446D-816B-FA42BB43B1DB}"/>
                              </a:ext>
                            </a:extLst>
                          </pic:cNvPr>
                          <pic:cNvPicPr>
                            <a:picLocks noGrp="1" noChangeAspect="1"/>
                          </pic:cNvPicPr>
                        </pic:nvPicPr>
                        <pic:blipFill>
                          <a:blip r:embed="rId20"/>
                          <a:stretch>
                            <a:fillRect/>
                          </a:stretch>
                        </pic:blipFill>
                        <pic:spPr>
                          <a:xfrm>
                            <a:off x="0" y="0"/>
                            <a:ext cx="2907792" cy="2240280"/>
                          </a:xfrm>
                          <a:prstGeom prst="rect">
                            <a:avLst/>
                          </a:prstGeom>
                        </pic:spPr>
                      </pic:pic>
                    </a:graphicData>
                  </a:graphic>
                </wp:inline>
              </w:drawing>
            </w:r>
          </w:p>
          <w:p w14:paraId="601B0904" w14:textId="77777777" w:rsidR="00510D7F" w:rsidRDefault="00510D7F" w:rsidP="00CE33E5">
            <w:pPr>
              <w:jc w:val="center"/>
            </w:pPr>
            <w:r>
              <w:t>(c)</w:t>
            </w:r>
          </w:p>
        </w:tc>
        <w:tc>
          <w:tcPr>
            <w:tcW w:w="4981" w:type="dxa"/>
            <w:vAlign w:val="center"/>
          </w:tcPr>
          <w:p w14:paraId="0835D2AC" w14:textId="5D1DCE5D" w:rsidR="00510D7F" w:rsidRDefault="00DC702E" w:rsidP="00CE33E5">
            <w:pPr>
              <w:jc w:val="center"/>
            </w:pPr>
            <w:r w:rsidRPr="00DC702E">
              <w:rPr>
                <w:noProof/>
              </w:rPr>
              <w:drawing>
                <wp:inline distT="0" distB="0" distL="0" distR="0" wp14:anchorId="5B82A6BE" wp14:editId="4D3F846A">
                  <wp:extent cx="2907792" cy="2240280"/>
                  <wp:effectExtent l="0" t="0" r="0" b="0"/>
                  <wp:docPr id="7" name="Content Placeholder 8">
                    <a:extLst xmlns:a="http://schemas.openxmlformats.org/drawingml/2006/main">
                      <a:ext uri="{FF2B5EF4-FFF2-40B4-BE49-F238E27FC236}">
                        <a16:creationId xmlns:a16="http://schemas.microsoft.com/office/drawing/2014/main" id="{969E2CBE-1CE8-496E-9FA2-6DD126BEC91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969E2CBE-1CE8-496E-9FA2-6DD126BEC91A}"/>
                              </a:ext>
                            </a:extLst>
                          </pic:cNvPr>
                          <pic:cNvPicPr>
                            <a:picLocks noGrp="1" noChangeAspect="1"/>
                          </pic:cNvPicPr>
                        </pic:nvPicPr>
                        <pic:blipFill>
                          <a:blip r:embed="rId21"/>
                          <a:stretch>
                            <a:fillRect/>
                          </a:stretch>
                        </pic:blipFill>
                        <pic:spPr>
                          <a:xfrm>
                            <a:off x="0" y="0"/>
                            <a:ext cx="2907792" cy="2240280"/>
                          </a:xfrm>
                          <a:prstGeom prst="rect">
                            <a:avLst/>
                          </a:prstGeom>
                        </pic:spPr>
                      </pic:pic>
                    </a:graphicData>
                  </a:graphic>
                </wp:inline>
              </w:drawing>
            </w:r>
          </w:p>
          <w:p w14:paraId="13DFB966" w14:textId="77777777" w:rsidR="00510D7F" w:rsidRDefault="00510D7F" w:rsidP="00CE33E5">
            <w:pPr>
              <w:jc w:val="center"/>
            </w:pPr>
            <w:r>
              <w:t>(d)</w:t>
            </w:r>
          </w:p>
        </w:tc>
      </w:tr>
    </w:tbl>
    <w:p w14:paraId="69F3B470" w14:textId="78D927EE" w:rsidR="00510D7F" w:rsidRDefault="00510D7F" w:rsidP="00771F9F">
      <w:pPr>
        <w:pStyle w:val="Caption"/>
        <w:jc w:val="center"/>
        <w:rPr>
          <w:lang w:val="en-GB"/>
        </w:rPr>
      </w:pPr>
      <w:bookmarkStart w:id="25" w:name="_Ref39518805"/>
      <w:r>
        <w:t xml:space="preserve">Figure </w:t>
      </w:r>
      <w:r w:rsidR="00D7319C">
        <w:fldChar w:fldCharType="begin"/>
      </w:r>
      <w:r w:rsidR="00D7319C">
        <w:instrText xml:space="preserve"> SEQ Figure \* ARABIC </w:instrText>
      </w:r>
      <w:r w:rsidR="00D7319C">
        <w:fldChar w:fldCharType="separate"/>
      </w:r>
      <w:r w:rsidR="00D7319C">
        <w:rPr>
          <w:noProof/>
        </w:rPr>
        <w:t>2</w:t>
      </w:r>
      <w:r w:rsidR="00D7319C">
        <w:rPr>
          <w:noProof/>
        </w:rPr>
        <w:fldChar w:fldCharType="end"/>
      </w:r>
      <w:bookmarkEnd w:id="25"/>
      <w:r>
        <w:t>: PDSCH performance without PTRS: (a) MCS 7 (QPSK), (b) MCS 16 (16QAM), (c) MCS 22 (64QAM), and (d) MCS 28 (64QAM).</w:t>
      </w:r>
    </w:p>
    <w:p w14:paraId="6539B3FE" w14:textId="77777777" w:rsidR="00510D7F" w:rsidRDefault="00510D7F" w:rsidP="00510D7F"/>
    <w:p w14:paraId="0A039504" w14:textId="4B7F1447" w:rsidR="00C404AB" w:rsidRDefault="007D186B" w:rsidP="00081C78">
      <w:pPr>
        <w:pStyle w:val="ListParagraph"/>
        <w:numPr>
          <w:ilvl w:val="0"/>
          <w:numId w:val="16"/>
        </w:numPr>
      </w:pPr>
      <w:r>
        <w:t xml:space="preserve">Performance with </w:t>
      </w:r>
      <w:r w:rsidR="00DA3EA5">
        <w:t>PTRS</w:t>
      </w:r>
      <w:r>
        <w:t xml:space="preserve">-based </w:t>
      </w:r>
      <w:r w:rsidR="00076815">
        <w:t>phase noise correction</w:t>
      </w:r>
    </w:p>
    <w:p w14:paraId="1087D731" w14:textId="7EE82802" w:rsidR="00771F9F" w:rsidRDefault="00D21971" w:rsidP="00771F9F">
      <w:bookmarkStart w:id="26" w:name="_Hlk39565455"/>
      <w:r>
        <w:t xml:space="preserve">A set of </w:t>
      </w:r>
      <w:r w:rsidR="009F6964">
        <w:t>PDSCH performance</w:t>
      </w:r>
      <w:r>
        <w:t xml:space="preserve"> curves </w:t>
      </w:r>
      <w:r w:rsidR="0027687F">
        <w:t xml:space="preserve">are plotted in </w:t>
      </w:r>
      <w:r w:rsidR="0027687F">
        <w:fldChar w:fldCharType="begin"/>
      </w:r>
      <w:r w:rsidR="0027687F">
        <w:instrText xml:space="preserve"> REF _Ref39518803 \h </w:instrText>
      </w:r>
      <w:r w:rsidR="0027687F">
        <w:fldChar w:fldCharType="separate"/>
      </w:r>
      <w:r w:rsidR="00D7319C">
        <w:t xml:space="preserve">Figure </w:t>
      </w:r>
      <w:r w:rsidR="00D7319C">
        <w:rPr>
          <w:noProof/>
        </w:rPr>
        <w:t>3</w:t>
      </w:r>
      <w:r w:rsidR="0027687F">
        <w:fldChar w:fldCharType="end"/>
      </w:r>
      <w:r w:rsidR="0027687F">
        <w:t xml:space="preserve"> for different MCS and SCSs. </w:t>
      </w:r>
      <w:r w:rsidR="00995499">
        <w:t xml:space="preserve">For comparison with the performance without PTRS-based phase noise correction in </w:t>
      </w:r>
      <w:r w:rsidR="00D7319C">
        <w:fldChar w:fldCharType="begin"/>
      </w:r>
      <w:r w:rsidR="00D7319C">
        <w:instrText xml:space="preserve"> REF _Ref39518805 </w:instrText>
      </w:r>
      <w:r w:rsidR="00D7319C">
        <w:fldChar w:fldCharType="separate"/>
      </w:r>
      <w:r w:rsidR="00D7319C">
        <w:t xml:space="preserve">Figure </w:t>
      </w:r>
      <w:r w:rsidR="00D7319C">
        <w:rPr>
          <w:noProof/>
        </w:rPr>
        <w:t>2</w:t>
      </w:r>
      <w:r w:rsidR="00D7319C">
        <w:rPr>
          <w:noProof/>
        </w:rPr>
        <w:fldChar w:fldCharType="end"/>
      </w:r>
      <w:r w:rsidR="00995499">
        <w:t xml:space="preserve">, </w:t>
      </w:r>
      <w:r w:rsidR="00680253">
        <w:t xml:space="preserve">we apply PTRS-based phase noise correction for all curves in </w:t>
      </w:r>
      <w:r w:rsidR="00D7319C">
        <w:fldChar w:fldCharType="begin"/>
      </w:r>
      <w:r w:rsidR="00D7319C">
        <w:instrText xml:space="preserve"> REF _Ref39518803 </w:instrText>
      </w:r>
      <w:r w:rsidR="00D7319C">
        <w:fldChar w:fldCharType="separate"/>
      </w:r>
      <w:r w:rsidR="00D7319C">
        <w:t xml:space="preserve">Figure </w:t>
      </w:r>
      <w:r w:rsidR="00D7319C">
        <w:rPr>
          <w:noProof/>
        </w:rPr>
        <w:t>3</w:t>
      </w:r>
      <w:r w:rsidR="00D7319C">
        <w:rPr>
          <w:noProof/>
        </w:rPr>
        <w:fldChar w:fldCharType="end"/>
      </w:r>
      <w:r w:rsidR="00680253">
        <w:t>.</w:t>
      </w:r>
    </w:p>
    <w:p w14:paraId="595FD164" w14:textId="0AFC64AE" w:rsidR="00D21971" w:rsidRDefault="00E250D5" w:rsidP="009F689F">
      <w:r>
        <w:t xml:space="preserve">In </w:t>
      </w:r>
      <w:r w:rsidR="00D7319C">
        <w:fldChar w:fldCharType="begin"/>
      </w:r>
      <w:r w:rsidR="00D7319C">
        <w:instrText xml:space="preserve"> REF _Ref39518803 </w:instrText>
      </w:r>
      <w:r w:rsidR="00D7319C">
        <w:fldChar w:fldCharType="separate"/>
      </w:r>
      <w:r w:rsidR="00D7319C">
        <w:t xml:space="preserve">Figure </w:t>
      </w:r>
      <w:r w:rsidR="00D7319C">
        <w:rPr>
          <w:noProof/>
        </w:rPr>
        <w:t>3</w:t>
      </w:r>
      <w:r w:rsidR="00D7319C">
        <w:rPr>
          <w:noProof/>
        </w:rPr>
        <w:fldChar w:fldCharType="end"/>
      </w:r>
      <w:r>
        <w:t xml:space="preserve"> (a)-(c), it is observed that the PTRS-based phase noise correction can effectively </w:t>
      </w:r>
      <w:r w:rsidR="00E70C5D">
        <w:t xml:space="preserve">recover the benchmark performance without phase noise. </w:t>
      </w:r>
      <w:r w:rsidR="00013C75">
        <w:t>At</w:t>
      </w:r>
      <w:r w:rsidR="003B16AF">
        <w:t xml:space="preserve"> a very high MCS, in </w:t>
      </w:r>
      <w:r w:rsidR="00D7319C">
        <w:fldChar w:fldCharType="begin"/>
      </w:r>
      <w:r w:rsidR="00D7319C">
        <w:instrText xml:space="preserve"> REF _Ref39518803 </w:instrText>
      </w:r>
      <w:r w:rsidR="00D7319C">
        <w:fldChar w:fldCharType="separate"/>
      </w:r>
      <w:r w:rsidR="00D7319C">
        <w:t xml:space="preserve">Figure </w:t>
      </w:r>
      <w:r w:rsidR="00D7319C">
        <w:rPr>
          <w:noProof/>
        </w:rPr>
        <w:t>3</w:t>
      </w:r>
      <w:r w:rsidR="00D7319C">
        <w:rPr>
          <w:noProof/>
        </w:rPr>
        <w:fldChar w:fldCharType="end"/>
      </w:r>
      <w:r w:rsidR="003B16AF">
        <w:t xml:space="preserve"> (d), the performance degradation due to phase noise is noticeable for all SCS</w:t>
      </w:r>
      <w:r w:rsidR="00013C75">
        <w:t>s</w:t>
      </w:r>
      <w:r w:rsidR="003B16AF">
        <w:t>.</w:t>
      </w:r>
      <w:r w:rsidR="00013C75">
        <w:t xml:space="preserve"> </w:t>
      </w:r>
      <w:r w:rsidR="009F689F">
        <w:t>However, e</w:t>
      </w:r>
      <w:r w:rsidR="00013C75">
        <w:t>xcept SCS 60kHz, the</w:t>
      </w:r>
      <w:r w:rsidR="009F689F">
        <w:t xml:space="preserve"> performance </w:t>
      </w:r>
      <w:r w:rsidR="00013C75">
        <w:t>delta from the benchmark is about 4d</w:t>
      </w:r>
      <w:r w:rsidR="009F689F">
        <w:t xml:space="preserve">B, which is still in the acceptable range. For SCS 60kHz, the degradation is rather signification </w:t>
      </w:r>
      <w:r w:rsidR="00013C75">
        <w:t>even with PTRS-based phase noise correction.</w:t>
      </w:r>
      <w:r w:rsidR="009F689F">
        <w:t xml:space="preserve"> From this observation, it could be concluded that SCS 60kHz is not suitable for the high frequency regime.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033AFC" w14:paraId="1C3D0F5D" w14:textId="77777777" w:rsidTr="00EA5C0D">
        <w:tc>
          <w:tcPr>
            <w:tcW w:w="4981" w:type="dxa"/>
            <w:vAlign w:val="center"/>
          </w:tcPr>
          <w:bookmarkEnd w:id="26"/>
          <w:p w14:paraId="138922A1" w14:textId="6BBD81F4" w:rsidR="00033AFC" w:rsidRDefault="00BC2AED" w:rsidP="00033AFC">
            <w:pPr>
              <w:jc w:val="center"/>
            </w:pPr>
            <w:r w:rsidRPr="00BC2AED">
              <w:rPr>
                <w:noProof/>
              </w:rPr>
              <w:drawing>
                <wp:inline distT="0" distB="0" distL="0" distR="0" wp14:anchorId="602F5EEE" wp14:editId="17102CB6">
                  <wp:extent cx="2907792" cy="2240280"/>
                  <wp:effectExtent l="0" t="0" r="0" b="0"/>
                  <wp:docPr id="23" name="Content Placeholder 22">
                    <a:extLst xmlns:a="http://schemas.openxmlformats.org/drawingml/2006/main">
                      <a:ext uri="{FF2B5EF4-FFF2-40B4-BE49-F238E27FC236}">
                        <a16:creationId xmlns:a16="http://schemas.microsoft.com/office/drawing/2014/main" id="{B2374D43-81BE-4D3F-B3AE-840561E9259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3" name="Content Placeholder 22">
                            <a:extLst>
                              <a:ext uri="{FF2B5EF4-FFF2-40B4-BE49-F238E27FC236}">
                                <a16:creationId xmlns:a16="http://schemas.microsoft.com/office/drawing/2014/main" id="{B2374D43-81BE-4D3F-B3AE-840561E92593}"/>
                              </a:ext>
                            </a:extLst>
                          </pic:cNvPr>
                          <pic:cNvPicPr>
                            <a:picLocks noGrp="1" noChangeAspect="1"/>
                          </pic:cNvPicPr>
                        </pic:nvPicPr>
                        <pic:blipFill>
                          <a:blip r:embed="rId22"/>
                          <a:stretch>
                            <a:fillRect/>
                          </a:stretch>
                        </pic:blipFill>
                        <pic:spPr>
                          <a:xfrm>
                            <a:off x="0" y="0"/>
                            <a:ext cx="2907792" cy="2240280"/>
                          </a:xfrm>
                          <a:prstGeom prst="rect">
                            <a:avLst/>
                          </a:prstGeom>
                        </pic:spPr>
                      </pic:pic>
                    </a:graphicData>
                  </a:graphic>
                </wp:inline>
              </w:drawing>
            </w:r>
          </w:p>
          <w:p w14:paraId="607F7026" w14:textId="3124B324" w:rsidR="00033AFC" w:rsidRDefault="00033AFC" w:rsidP="00033AFC">
            <w:pPr>
              <w:jc w:val="center"/>
            </w:pPr>
            <w:r>
              <w:t>(a)</w:t>
            </w:r>
          </w:p>
        </w:tc>
        <w:tc>
          <w:tcPr>
            <w:tcW w:w="4981" w:type="dxa"/>
            <w:vAlign w:val="center"/>
          </w:tcPr>
          <w:p w14:paraId="60835F79" w14:textId="7B94354B" w:rsidR="00033AFC" w:rsidRDefault="00510D7F" w:rsidP="00033AFC">
            <w:pPr>
              <w:jc w:val="center"/>
            </w:pPr>
            <w:r w:rsidRPr="00510D7F">
              <w:rPr>
                <w:noProof/>
              </w:rPr>
              <w:drawing>
                <wp:inline distT="0" distB="0" distL="0" distR="0" wp14:anchorId="7FCD87BC" wp14:editId="71C8849E">
                  <wp:extent cx="2907792" cy="2240280"/>
                  <wp:effectExtent l="0" t="0" r="0" b="0"/>
                  <wp:docPr id="24" name="Content Placeholder 23">
                    <a:extLst xmlns:a="http://schemas.openxmlformats.org/drawingml/2006/main">
                      <a:ext uri="{FF2B5EF4-FFF2-40B4-BE49-F238E27FC236}">
                        <a16:creationId xmlns:a16="http://schemas.microsoft.com/office/drawing/2014/main" id="{C8C3C1FE-B89B-4F59-BFDE-805AEBDFE0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4" name="Content Placeholder 23">
                            <a:extLst>
                              <a:ext uri="{FF2B5EF4-FFF2-40B4-BE49-F238E27FC236}">
                                <a16:creationId xmlns:a16="http://schemas.microsoft.com/office/drawing/2014/main" id="{C8C3C1FE-B89B-4F59-BFDE-805AEBDFE004}"/>
                              </a:ext>
                            </a:extLst>
                          </pic:cNvPr>
                          <pic:cNvPicPr>
                            <a:picLocks noGrp="1" noChangeAspect="1"/>
                          </pic:cNvPicPr>
                        </pic:nvPicPr>
                        <pic:blipFill>
                          <a:blip r:embed="rId23"/>
                          <a:stretch>
                            <a:fillRect/>
                          </a:stretch>
                        </pic:blipFill>
                        <pic:spPr>
                          <a:xfrm>
                            <a:off x="0" y="0"/>
                            <a:ext cx="2907792" cy="2240280"/>
                          </a:xfrm>
                          <a:prstGeom prst="rect">
                            <a:avLst/>
                          </a:prstGeom>
                        </pic:spPr>
                      </pic:pic>
                    </a:graphicData>
                  </a:graphic>
                </wp:inline>
              </w:drawing>
            </w:r>
          </w:p>
          <w:p w14:paraId="13FE422A" w14:textId="72749B0D" w:rsidR="00033AFC" w:rsidRDefault="00033AFC" w:rsidP="00033AFC">
            <w:pPr>
              <w:jc w:val="center"/>
            </w:pPr>
            <w:r>
              <w:t>(b)</w:t>
            </w:r>
          </w:p>
        </w:tc>
      </w:tr>
      <w:tr w:rsidR="00033AFC" w14:paraId="3CAB9495" w14:textId="77777777" w:rsidTr="00EA5C0D">
        <w:tc>
          <w:tcPr>
            <w:tcW w:w="4981" w:type="dxa"/>
            <w:vAlign w:val="center"/>
          </w:tcPr>
          <w:p w14:paraId="41A945B5" w14:textId="7820B589" w:rsidR="00033AFC" w:rsidRDefault="00510D7F" w:rsidP="00033AFC">
            <w:pPr>
              <w:jc w:val="center"/>
            </w:pPr>
            <w:r w:rsidRPr="00510D7F">
              <w:rPr>
                <w:noProof/>
              </w:rPr>
              <w:lastRenderedPageBreak/>
              <w:drawing>
                <wp:inline distT="0" distB="0" distL="0" distR="0" wp14:anchorId="19E14BAC" wp14:editId="17009F4A">
                  <wp:extent cx="2907792" cy="2240280"/>
                  <wp:effectExtent l="0" t="0" r="0" b="0"/>
                  <wp:docPr id="26" name="Content Placeholder 25">
                    <a:extLst xmlns:a="http://schemas.openxmlformats.org/drawingml/2006/main">
                      <a:ext uri="{FF2B5EF4-FFF2-40B4-BE49-F238E27FC236}">
                        <a16:creationId xmlns:a16="http://schemas.microsoft.com/office/drawing/2014/main" id="{97F26A21-29DD-4C0A-96A5-ED44A4A121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6" name="Content Placeholder 25">
                            <a:extLst>
                              <a:ext uri="{FF2B5EF4-FFF2-40B4-BE49-F238E27FC236}">
                                <a16:creationId xmlns:a16="http://schemas.microsoft.com/office/drawing/2014/main" id="{97F26A21-29DD-4C0A-96A5-ED44A4A12164}"/>
                              </a:ext>
                            </a:extLst>
                          </pic:cNvPr>
                          <pic:cNvPicPr>
                            <a:picLocks noGrp="1" noChangeAspect="1"/>
                          </pic:cNvPicPr>
                        </pic:nvPicPr>
                        <pic:blipFill>
                          <a:blip r:embed="rId24"/>
                          <a:stretch>
                            <a:fillRect/>
                          </a:stretch>
                        </pic:blipFill>
                        <pic:spPr>
                          <a:xfrm>
                            <a:off x="0" y="0"/>
                            <a:ext cx="2907792" cy="2240280"/>
                          </a:xfrm>
                          <a:prstGeom prst="rect">
                            <a:avLst/>
                          </a:prstGeom>
                        </pic:spPr>
                      </pic:pic>
                    </a:graphicData>
                  </a:graphic>
                </wp:inline>
              </w:drawing>
            </w:r>
          </w:p>
          <w:p w14:paraId="6D832EE9" w14:textId="44E8DE58" w:rsidR="00033AFC" w:rsidRDefault="00033AFC" w:rsidP="00033AFC">
            <w:pPr>
              <w:jc w:val="center"/>
            </w:pPr>
            <w:r>
              <w:t>(c)</w:t>
            </w:r>
          </w:p>
        </w:tc>
        <w:tc>
          <w:tcPr>
            <w:tcW w:w="4981" w:type="dxa"/>
            <w:vAlign w:val="center"/>
          </w:tcPr>
          <w:p w14:paraId="725D87F9" w14:textId="17E91ADE" w:rsidR="00033AFC" w:rsidRDefault="00510D7F" w:rsidP="00033AFC">
            <w:pPr>
              <w:jc w:val="center"/>
            </w:pPr>
            <w:r w:rsidRPr="00510D7F">
              <w:rPr>
                <w:noProof/>
              </w:rPr>
              <w:drawing>
                <wp:inline distT="0" distB="0" distL="0" distR="0" wp14:anchorId="64B86DA5" wp14:editId="697054AF">
                  <wp:extent cx="2907792" cy="2240280"/>
                  <wp:effectExtent l="0" t="0" r="0" b="0"/>
                  <wp:docPr id="4" name="Content Placeholder 22">
                    <a:extLst xmlns:a="http://schemas.openxmlformats.org/drawingml/2006/main">
                      <a:ext uri="{FF2B5EF4-FFF2-40B4-BE49-F238E27FC236}">
                        <a16:creationId xmlns:a16="http://schemas.microsoft.com/office/drawing/2014/main" id="{B1C3A713-3F7E-4D9E-92D0-69F5279BC96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3" name="Content Placeholder 22">
                            <a:extLst>
                              <a:ext uri="{FF2B5EF4-FFF2-40B4-BE49-F238E27FC236}">
                                <a16:creationId xmlns:a16="http://schemas.microsoft.com/office/drawing/2014/main" id="{B1C3A713-3F7E-4D9E-92D0-69F5279BC96B}"/>
                              </a:ext>
                            </a:extLst>
                          </pic:cNvPr>
                          <pic:cNvPicPr>
                            <a:picLocks noGrp="1" noChangeAspect="1"/>
                          </pic:cNvPicPr>
                        </pic:nvPicPr>
                        <pic:blipFill>
                          <a:blip r:embed="rId25"/>
                          <a:stretch>
                            <a:fillRect/>
                          </a:stretch>
                        </pic:blipFill>
                        <pic:spPr>
                          <a:xfrm>
                            <a:off x="0" y="0"/>
                            <a:ext cx="2907792" cy="2240280"/>
                          </a:xfrm>
                          <a:prstGeom prst="rect">
                            <a:avLst/>
                          </a:prstGeom>
                        </pic:spPr>
                      </pic:pic>
                    </a:graphicData>
                  </a:graphic>
                </wp:inline>
              </w:drawing>
            </w:r>
          </w:p>
          <w:p w14:paraId="5CAB8F76" w14:textId="55B9B2C6" w:rsidR="00033AFC" w:rsidRDefault="00033AFC" w:rsidP="00033AFC">
            <w:pPr>
              <w:jc w:val="center"/>
            </w:pPr>
            <w:r>
              <w:t>(d)</w:t>
            </w:r>
          </w:p>
        </w:tc>
      </w:tr>
    </w:tbl>
    <w:p w14:paraId="6F15AB20" w14:textId="214397B4" w:rsidR="004C7BAC" w:rsidRDefault="004C7BAC" w:rsidP="00771F9F">
      <w:pPr>
        <w:pStyle w:val="Caption"/>
        <w:jc w:val="center"/>
        <w:rPr>
          <w:lang w:val="en-GB"/>
        </w:rPr>
      </w:pPr>
      <w:bookmarkStart w:id="27" w:name="_Ref39518803"/>
      <w:r>
        <w:t xml:space="preserve">Figure </w:t>
      </w:r>
      <w:r w:rsidR="00D7319C">
        <w:fldChar w:fldCharType="begin"/>
      </w:r>
      <w:r w:rsidR="00D7319C">
        <w:instrText xml:space="preserve"> SEQ Figure \* ARABIC </w:instrText>
      </w:r>
      <w:r w:rsidR="00D7319C">
        <w:fldChar w:fldCharType="separate"/>
      </w:r>
      <w:r w:rsidR="00D7319C">
        <w:rPr>
          <w:noProof/>
        </w:rPr>
        <w:t>3</w:t>
      </w:r>
      <w:r w:rsidR="00D7319C">
        <w:rPr>
          <w:noProof/>
        </w:rPr>
        <w:fldChar w:fldCharType="end"/>
      </w:r>
      <w:bookmarkEnd w:id="27"/>
      <w:r w:rsidR="00FC6DF7">
        <w:t>:</w:t>
      </w:r>
      <w:r>
        <w:t xml:space="preserve"> </w:t>
      </w:r>
      <w:r w:rsidR="00EA5C0D">
        <w:t>PDSCH p</w:t>
      </w:r>
      <w:r>
        <w:t>erformance</w:t>
      </w:r>
      <w:r w:rsidR="00EA5C0D">
        <w:t xml:space="preserve"> with PTRS-based phase noise correction: (a) MCS 7 (QPSK), (b) MCS 16 (</w:t>
      </w:r>
      <w:r w:rsidR="00FC6DF7">
        <w:t>16QAM</w:t>
      </w:r>
      <w:r w:rsidR="00EA5C0D">
        <w:t>), (c) MCS 22 (64QAM), and (d) MCS 28 (64QAM).</w:t>
      </w:r>
    </w:p>
    <w:p w14:paraId="1DB6E781" w14:textId="77777777" w:rsidR="004C7BAC" w:rsidRPr="00076815" w:rsidRDefault="004C7BAC" w:rsidP="00076815">
      <w:pPr>
        <w:rPr>
          <w:lang w:val="en-GB"/>
        </w:rPr>
      </w:pPr>
    </w:p>
    <w:p w14:paraId="688AD0F0" w14:textId="02F243EB" w:rsidR="009D26E9" w:rsidRDefault="001F4331" w:rsidP="009D26E9">
      <w:pPr>
        <w:pStyle w:val="Heading3"/>
      </w:pPr>
      <w:bookmarkStart w:id="28" w:name="_Ref40376048"/>
      <w:r>
        <w:t>Impact of</w:t>
      </w:r>
      <w:r w:rsidR="009D26E9">
        <w:t xml:space="preserve"> channel delay spread</w:t>
      </w:r>
      <w:bookmarkEnd w:id="28"/>
    </w:p>
    <w:p w14:paraId="54D3C75B" w14:textId="5D3A037E" w:rsidR="006768A2" w:rsidRDefault="006768A2" w:rsidP="009D26E9">
      <w:pPr>
        <w:rPr>
          <w:lang w:val="en-GB"/>
        </w:rPr>
      </w:pPr>
      <w:r>
        <w:rPr>
          <w:lang w:val="en-GB"/>
        </w:rPr>
        <w:t xml:space="preserve">In this section, </w:t>
      </w:r>
      <w:r w:rsidR="008957B9">
        <w:rPr>
          <w:lang w:val="en-GB"/>
        </w:rPr>
        <w:t xml:space="preserve">the </w:t>
      </w:r>
      <w:r w:rsidR="003D33A4">
        <w:rPr>
          <w:lang w:val="en-GB"/>
        </w:rPr>
        <w:t>sensitivity</w:t>
      </w:r>
      <w:r w:rsidR="00C74633">
        <w:rPr>
          <w:lang w:val="en-GB"/>
        </w:rPr>
        <w:t xml:space="preserve"> to the channel delay spread is analysed for SCS 960kHz</w:t>
      </w:r>
      <w:r w:rsidR="007D725C">
        <w:rPr>
          <w:lang w:val="en-GB"/>
        </w:rPr>
        <w:t xml:space="preserve">. The same parameter settings as in </w:t>
      </w:r>
      <w:r w:rsidR="007D725C">
        <w:rPr>
          <w:lang w:val="en-GB"/>
        </w:rPr>
        <w:fldChar w:fldCharType="begin"/>
      </w:r>
      <w:r w:rsidR="007D725C">
        <w:rPr>
          <w:lang w:val="en-GB"/>
        </w:rPr>
        <w:instrText xml:space="preserve"> REF _Ref39504320 </w:instrText>
      </w:r>
      <w:r w:rsidR="007D725C">
        <w:rPr>
          <w:lang w:val="en-GB"/>
        </w:rPr>
        <w:fldChar w:fldCharType="separate"/>
      </w:r>
      <w:r w:rsidR="00D7319C">
        <w:t xml:space="preserve">Table </w:t>
      </w:r>
      <w:r w:rsidR="00D7319C">
        <w:rPr>
          <w:noProof/>
        </w:rPr>
        <w:t>2</w:t>
      </w:r>
      <w:r w:rsidR="007D725C">
        <w:rPr>
          <w:lang w:val="en-GB"/>
        </w:rPr>
        <w:fldChar w:fldCharType="end"/>
      </w:r>
      <w:r w:rsidR="007D725C">
        <w:rPr>
          <w:lang w:val="en-GB"/>
        </w:rPr>
        <w:t xml:space="preserve"> are assumed except the channel mode</w:t>
      </w:r>
      <w:r w:rsidR="00D411CE">
        <w:rPr>
          <w:lang w:val="en-GB"/>
        </w:rPr>
        <w:t xml:space="preserve">l. </w:t>
      </w:r>
      <w:r w:rsidR="007D725C">
        <w:rPr>
          <w:lang w:val="en-GB"/>
        </w:rPr>
        <w:t xml:space="preserve">For the first set of </w:t>
      </w:r>
      <w:r w:rsidR="00A53D61">
        <w:rPr>
          <w:lang w:val="en-GB"/>
        </w:rPr>
        <w:t xml:space="preserve">evaluation, the CINR values corresponding to 10% BLER </w:t>
      </w:r>
      <w:r w:rsidR="00CB7939">
        <w:rPr>
          <w:lang w:val="en-GB"/>
        </w:rPr>
        <w:t xml:space="preserve">are listed in </w:t>
      </w:r>
      <w:r w:rsidR="00CB7939">
        <w:rPr>
          <w:lang w:val="en-GB"/>
        </w:rPr>
        <w:fldChar w:fldCharType="begin"/>
      </w:r>
      <w:r w:rsidR="00CB7939">
        <w:rPr>
          <w:lang w:val="en-GB"/>
        </w:rPr>
        <w:instrText xml:space="preserve"> REF _Ref40382680 </w:instrText>
      </w:r>
      <w:r w:rsidR="00CB7939">
        <w:rPr>
          <w:lang w:val="en-GB"/>
        </w:rPr>
        <w:fldChar w:fldCharType="separate"/>
      </w:r>
      <w:r w:rsidR="00D7319C">
        <w:t xml:space="preserve">Table </w:t>
      </w:r>
      <w:r w:rsidR="00D7319C">
        <w:rPr>
          <w:noProof/>
        </w:rPr>
        <w:t>3</w:t>
      </w:r>
      <w:r w:rsidR="00CB7939">
        <w:rPr>
          <w:lang w:val="en-GB"/>
        </w:rPr>
        <w:fldChar w:fldCharType="end"/>
      </w:r>
      <w:r w:rsidR="00CB7939">
        <w:rPr>
          <w:lang w:val="en-GB"/>
        </w:rPr>
        <w:t xml:space="preserve"> for </w:t>
      </w:r>
      <w:r w:rsidR="00B91DAE">
        <w:rPr>
          <w:lang w:val="en-GB"/>
        </w:rPr>
        <w:t xml:space="preserve">CDL-B </w:t>
      </w:r>
      <w:r w:rsidR="000859AB">
        <w:rPr>
          <w:lang w:val="en-GB"/>
        </w:rPr>
        <w:t xml:space="preserve">(NLOS) </w:t>
      </w:r>
      <w:r w:rsidR="00B91DAE">
        <w:rPr>
          <w:lang w:val="en-GB"/>
        </w:rPr>
        <w:t xml:space="preserve">and CDL-D </w:t>
      </w:r>
      <w:r w:rsidR="000859AB">
        <w:rPr>
          <w:lang w:val="en-GB"/>
        </w:rPr>
        <w:t xml:space="preserve">(LOS) </w:t>
      </w:r>
      <w:r w:rsidR="00B91DAE">
        <w:rPr>
          <w:lang w:val="en-GB"/>
        </w:rPr>
        <w:t xml:space="preserve">channels. The </w:t>
      </w:r>
      <w:r w:rsidR="00AB2C88">
        <w:rPr>
          <w:lang w:val="en-GB"/>
        </w:rPr>
        <w:t>RMS</w:t>
      </w:r>
      <w:r w:rsidR="00B91DAE">
        <w:rPr>
          <w:lang w:val="en-GB"/>
        </w:rPr>
        <w:t xml:space="preserve"> delay </w:t>
      </w:r>
      <w:r w:rsidR="00AB2C88">
        <w:rPr>
          <w:lang w:val="en-GB"/>
        </w:rPr>
        <w:t>spread</w:t>
      </w:r>
      <w:r w:rsidR="004149FC">
        <w:rPr>
          <w:lang w:val="en-GB"/>
        </w:rPr>
        <w:t xml:space="preserve"> for each channel </w:t>
      </w:r>
      <w:r w:rsidR="00083E9C">
        <w:rPr>
          <w:lang w:val="en-GB"/>
        </w:rPr>
        <w:t>is swept from 10ns to 200ns</w:t>
      </w:r>
      <w:r w:rsidR="00D27D32">
        <w:rPr>
          <w:lang w:val="en-GB"/>
        </w:rPr>
        <w:t xml:space="preserve">, </w:t>
      </w:r>
      <w:r w:rsidR="00934B66">
        <w:rPr>
          <w:lang w:val="en-GB"/>
        </w:rPr>
        <w:t xml:space="preserve">to represent </w:t>
      </w:r>
      <w:r w:rsidR="00331CB3">
        <w:rPr>
          <w:lang w:val="en-GB"/>
        </w:rPr>
        <w:t>different propagation environments, e.g., indoor hotspot and UMi</w:t>
      </w:r>
      <w:r w:rsidR="00C87539">
        <w:rPr>
          <w:lang w:val="en-GB"/>
        </w:rPr>
        <w:t xml:space="preserve"> (T</w:t>
      </w:r>
      <w:r w:rsidR="003B5C7C">
        <w:rPr>
          <w:lang w:val="en-GB"/>
        </w:rPr>
        <w:t>R 38.901, Section</w:t>
      </w:r>
      <w:r w:rsidR="00A15730">
        <w:rPr>
          <w:lang w:val="en-GB"/>
        </w:rPr>
        <w:t xml:space="preserve"> 7.7.3)</w:t>
      </w:r>
      <w:r w:rsidR="00331CB3">
        <w:rPr>
          <w:lang w:val="en-GB"/>
        </w:rPr>
        <w:t>.</w:t>
      </w:r>
      <w:r w:rsidR="00A15730">
        <w:rPr>
          <w:lang w:val="en-GB"/>
        </w:rPr>
        <w:t xml:space="preserve"> Note that</w:t>
      </w:r>
      <w:r w:rsidR="00883591">
        <w:rPr>
          <w:lang w:val="en-GB"/>
        </w:rPr>
        <w:t xml:space="preserve">, </w:t>
      </w:r>
      <w:r w:rsidR="002E7F2A">
        <w:rPr>
          <w:lang w:val="en-GB"/>
        </w:rPr>
        <w:t xml:space="preserve">as </w:t>
      </w:r>
      <w:r w:rsidR="00883591">
        <w:rPr>
          <w:lang w:val="en-GB"/>
        </w:rPr>
        <w:t xml:space="preserve">the NCP for 960kHz is 73ns, </w:t>
      </w:r>
      <w:r w:rsidR="002E7F2A">
        <w:rPr>
          <w:lang w:val="en-GB"/>
        </w:rPr>
        <w:t xml:space="preserve">some values of the delay spared in </w:t>
      </w:r>
      <w:r w:rsidR="002E7F2A">
        <w:rPr>
          <w:lang w:val="en-GB"/>
        </w:rPr>
        <w:fldChar w:fldCharType="begin"/>
      </w:r>
      <w:r w:rsidR="002E7F2A">
        <w:rPr>
          <w:lang w:val="en-GB"/>
        </w:rPr>
        <w:instrText xml:space="preserve"> REF _Ref40382680 </w:instrText>
      </w:r>
      <w:r w:rsidR="002E7F2A">
        <w:rPr>
          <w:lang w:val="en-GB"/>
        </w:rPr>
        <w:fldChar w:fldCharType="separate"/>
      </w:r>
      <w:r w:rsidR="00D7319C">
        <w:t xml:space="preserve">Table </w:t>
      </w:r>
      <w:r w:rsidR="00D7319C">
        <w:rPr>
          <w:noProof/>
        </w:rPr>
        <w:t>3</w:t>
      </w:r>
      <w:r w:rsidR="002E7F2A">
        <w:rPr>
          <w:lang w:val="en-GB"/>
        </w:rPr>
        <w:fldChar w:fldCharType="end"/>
      </w:r>
      <w:r w:rsidR="002E7F2A">
        <w:rPr>
          <w:lang w:val="en-GB"/>
        </w:rPr>
        <w:t xml:space="preserve"> </w:t>
      </w:r>
      <w:r w:rsidR="00174503">
        <w:rPr>
          <w:lang w:val="en-GB"/>
        </w:rPr>
        <w:t>are</w:t>
      </w:r>
      <w:r w:rsidR="002E7F2A">
        <w:rPr>
          <w:lang w:val="en-GB"/>
        </w:rPr>
        <w:t xml:space="preserve"> longer than the CP length.</w:t>
      </w:r>
    </w:p>
    <w:p w14:paraId="379F43DE" w14:textId="4DE1B719" w:rsidR="000E4E30" w:rsidRDefault="00085AB0" w:rsidP="009D26E9">
      <w:r>
        <w:t xml:space="preserve">From </w:t>
      </w:r>
      <w:r w:rsidR="00D7319C">
        <w:fldChar w:fldCharType="begin"/>
      </w:r>
      <w:r w:rsidR="00D7319C">
        <w:instrText xml:space="preserve"> REF _Ref40382680 </w:instrText>
      </w:r>
      <w:r w:rsidR="00D7319C">
        <w:fldChar w:fldCharType="separate"/>
      </w:r>
      <w:r w:rsidR="00D7319C">
        <w:t xml:space="preserve">Table </w:t>
      </w:r>
      <w:r w:rsidR="00D7319C">
        <w:rPr>
          <w:noProof/>
        </w:rPr>
        <w:t>3</w:t>
      </w:r>
      <w:r w:rsidR="00D7319C">
        <w:rPr>
          <w:noProof/>
        </w:rPr>
        <w:fldChar w:fldCharType="end"/>
      </w:r>
      <w:r w:rsidR="001C446A">
        <w:t>,</w:t>
      </w:r>
      <w:r w:rsidR="00E2680F">
        <w:t xml:space="preserve"> the performance tends to deteriorate </w:t>
      </w:r>
      <w:r w:rsidR="009F4848">
        <w:t xml:space="preserve">as the channel delay spread increases. The </w:t>
      </w:r>
      <w:r w:rsidR="00C42C6D">
        <w:t xml:space="preserve">degradation is prominent </w:t>
      </w:r>
      <w:r w:rsidR="000859AB">
        <w:t>for higher MCS</w:t>
      </w:r>
      <w:r w:rsidR="00D32C27">
        <w:t>s</w:t>
      </w:r>
      <w:r w:rsidR="000859AB">
        <w:t xml:space="preserve"> in the NLOS channel</w:t>
      </w:r>
      <w:r w:rsidR="00E969CA">
        <w:t xml:space="preserve"> – fo</w:t>
      </w:r>
      <w:r w:rsidR="00CF731B">
        <w:t xml:space="preserve">r LOS channel, </w:t>
      </w:r>
      <w:r w:rsidR="00E969CA">
        <w:t xml:space="preserve">the performance degradation </w:t>
      </w:r>
      <w:r w:rsidR="008A5DD6">
        <w:t xml:space="preserve">is marginal. </w:t>
      </w:r>
      <w:r w:rsidR="00AE779C">
        <w:t xml:space="preserve">Specifically, </w:t>
      </w:r>
      <w:r w:rsidR="00F72D8A">
        <w:t xml:space="preserve">90% of </w:t>
      </w:r>
      <w:r w:rsidR="00AE779C">
        <w:t>the</w:t>
      </w:r>
      <w:r w:rsidR="0004289D">
        <w:t xml:space="preserve"> post-beamforming RMS delay spread</w:t>
      </w:r>
      <w:r w:rsidR="00AE779C">
        <w:t xml:space="preserve"> of CDL-B</w:t>
      </w:r>
      <w:r w:rsidR="00C91CDA">
        <w:t>/</w:t>
      </w:r>
      <w:r w:rsidR="00DA27E3">
        <w:t xml:space="preserve">CDL-D </w:t>
      </w:r>
      <w:r w:rsidR="00177DBC">
        <w:t xml:space="preserve">is </w:t>
      </w:r>
      <w:r w:rsidR="0018585B">
        <w:t>shorter</w:t>
      </w:r>
      <w:r w:rsidR="00177DBC">
        <w:t xml:space="preserve"> than</w:t>
      </w:r>
      <w:r w:rsidR="0044296E">
        <w:t xml:space="preserve"> a </w:t>
      </w:r>
      <w:r w:rsidR="0099385C">
        <w:t>half</w:t>
      </w:r>
      <w:r w:rsidR="00C91CDA">
        <w:t>/</w:t>
      </w:r>
      <w:r w:rsidR="0099385C">
        <w:t>quarter</w:t>
      </w:r>
      <w:r w:rsidR="00DA27E3">
        <w:t xml:space="preserve"> </w:t>
      </w:r>
      <w:r w:rsidR="0044296E">
        <w:t>of the pre-beamforming RMS delay spread</w:t>
      </w:r>
      <w:r w:rsidR="00DA27E3">
        <w:t>.</w:t>
      </w:r>
    </w:p>
    <w:p w14:paraId="2968E89B" w14:textId="0B233646" w:rsidR="008A5DD6" w:rsidRDefault="008A5DD6" w:rsidP="009D26E9">
      <w:r>
        <w:t xml:space="preserve">Although the performance degradation </w:t>
      </w:r>
      <w:r w:rsidR="00041C85">
        <w:t xml:space="preserve">with increasing delay spread is noticeable for CDL-B channel, </w:t>
      </w:r>
      <w:r w:rsidR="00C93CDD">
        <w:t xml:space="preserve">it is not necessarily caused by </w:t>
      </w:r>
      <w:r w:rsidR="009D358B">
        <w:t>the inter-symbol interference.</w:t>
      </w:r>
      <w:r w:rsidR="00653FF4">
        <w:t xml:space="preserve"> </w:t>
      </w:r>
      <w:r w:rsidR="00D60517">
        <w:t>It is rather due to</w:t>
      </w:r>
      <w:r w:rsidR="00B6457B">
        <w:t xml:space="preserve"> the</w:t>
      </w:r>
      <w:r w:rsidR="005D7ADD">
        <w:t xml:space="preserve"> limitation </w:t>
      </w:r>
      <w:r w:rsidR="00A82B49">
        <w:t>channel estimation</w:t>
      </w:r>
      <w:r w:rsidR="00DE42A9">
        <w:t xml:space="preserve"> performance, as discussed in Section </w:t>
      </w:r>
      <w:r w:rsidR="00D7319C">
        <w:fldChar w:fldCharType="begin"/>
      </w:r>
      <w:r w:rsidR="00D7319C">
        <w:instrText xml:space="preserve"> </w:instrText>
      </w:r>
      <w:r w:rsidR="00D7319C">
        <w:instrText xml:space="preserve">REF _Ref40385137 \r </w:instrText>
      </w:r>
      <w:r w:rsidR="00D7319C">
        <w:fldChar w:fldCharType="separate"/>
      </w:r>
      <w:r w:rsidR="00D7319C">
        <w:t>2.2.2.2</w:t>
      </w:r>
      <w:r w:rsidR="00D7319C">
        <w:fldChar w:fldCharType="end"/>
      </w:r>
      <w:r w:rsidR="00946B51">
        <w:t>.</w:t>
      </w:r>
      <w:r w:rsidR="0071342D">
        <w:t xml:space="preserve"> It is further justified in </w:t>
      </w:r>
      <w:r w:rsidR="00D7319C">
        <w:fldChar w:fldCharType="begin"/>
      </w:r>
      <w:r w:rsidR="00D7319C">
        <w:instrText xml:space="preserve"> REF _Ref40385211 </w:instrText>
      </w:r>
      <w:r w:rsidR="00D7319C">
        <w:fldChar w:fldCharType="separate"/>
      </w:r>
      <w:r w:rsidR="00D7319C">
        <w:t xml:space="preserve">Table </w:t>
      </w:r>
      <w:r w:rsidR="00D7319C">
        <w:rPr>
          <w:noProof/>
        </w:rPr>
        <w:t>4</w:t>
      </w:r>
      <w:r w:rsidR="00D7319C">
        <w:rPr>
          <w:noProof/>
        </w:rPr>
        <w:fldChar w:fldCharType="end"/>
      </w:r>
      <w:r w:rsidR="0071342D">
        <w:t xml:space="preserve">, which lists </w:t>
      </w:r>
      <w:r w:rsidR="008A3081">
        <w:t xml:space="preserve">the CINR values corresponding to 10% BLER </w:t>
      </w:r>
      <w:r w:rsidR="002D7E87">
        <w:t>for CDL-B channel, with normal and extended CPs.</w:t>
      </w:r>
      <w:r w:rsidR="002B139B">
        <w:t xml:space="preserve"> From the table, it is observed that </w:t>
      </w:r>
      <w:r w:rsidR="00330479">
        <w:t>the use of ECP does not help</w:t>
      </w:r>
      <w:r w:rsidR="003E1AD9">
        <w:t xml:space="preserve"> much</w:t>
      </w:r>
      <w:r w:rsidR="00330479">
        <w:t xml:space="preserve"> improving the performance</w:t>
      </w:r>
      <w:r w:rsidR="000F3C0F">
        <w:t>, implying that ISI is not the dominant factor of</w:t>
      </w:r>
      <w:r w:rsidR="009C24E3">
        <w:t xml:space="preserve"> the</w:t>
      </w:r>
      <w:r w:rsidR="000F3C0F">
        <w:t xml:space="preserve"> performance degradation</w:t>
      </w:r>
      <w:r w:rsidR="003E1AD9">
        <w:t>.</w:t>
      </w:r>
    </w:p>
    <w:p w14:paraId="722590E5" w14:textId="77777777" w:rsidR="00174503" w:rsidRDefault="00174503" w:rsidP="009D26E9"/>
    <w:p w14:paraId="7D00C854" w14:textId="08EDC036" w:rsidR="009D26E9" w:rsidRPr="0013707E" w:rsidRDefault="009D26E9" w:rsidP="00174503">
      <w:pPr>
        <w:pStyle w:val="Caption"/>
        <w:jc w:val="center"/>
        <w:rPr>
          <w:lang w:val="en-GB"/>
        </w:rPr>
      </w:pPr>
      <w:bookmarkStart w:id="29" w:name="_Ref40382680"/>
      <w:r>
        <w:t xml:space="preserve">Table </w:t>
      </w:r>
      <w:r w:rsidR="00D7319C">
        <w:fldChar w:fldCharType="begin"/>
      </w:r>
      <w:r w:rsidR="00D7319C">
        <w:instrText xml:space="preserve"> SEQ Table \* ARABIC </w:instrText>
      </w:r>
      <w:r w:rsidR="00D7319C">
        <w:fldChar w:fldCharType="separate"/>
      </w:r>
      <w:r w:rsidR="00D7319C">
        <w:rPr>
          <w:noProof/>
        </w:rPr>
        <w:t>3</w:t>
      </w:r>
      <w:r w:rsidR="00D7319C">
        <w:rPr>
          <w:noProof/>
        </w:rPr>
        <w:fldChar w:fldCharType="end"/>
      </w:r>
      <w:bookmarkEnd w:id="29"/>
      <w:r>
        <w:t>: CINR (in dB) corresponding to 10% BLER in CDL-B and CDL-D channels with different delay spreads</w:t>
      </w:r>
      <w:r w:rsidR="007F4974">
        <w:t>.</w:t>
      </w:r>
    </w:p>
    <w:tbl>
      <w:tblPr>
        <w:tblStyle w:val="TableGrid"/>
        <w:tblW w:w="9962" w:type="dxa"/>
        <w:tblLook w:val="0420" w:firstRow="1" w:lastRow="0" w:firstColumn="0" w:lastColumn="0" w:noHBand="0" w:noVBand="1"/>
      </w:tblPr>
      <w:tblGrid>
        <w:gridCol w:w="640"/>
        <w:gridCol w:w="932"/>
        <w:gridCol w:w="932"/>
        <w:gridCol w:w="932"/>
        <w:gridCol w:w="932"/>
        <w:gridCol w:w="933"/>
        <w:gridCol w:w="932"/>
        <w:gridCol w:w="932"/>
        <w:gridCol w:w="932"/>
        <w:gridCol w:w="932"/>
        <w:gridCol w:w="933"/>
      </w:tblGrid>
      <w:tr w:rsidR="009D26E9" w:rsidRPr="00182608" w14:paraId="24A90A29" w14:textId="77777777" w:rsidTr="00FE3EA6">
        <w:trPr>
          <w:trHeight w:val="260"/>
        </w:trPr>
        <w:tc>
          <w:tcPr>
            <w:tcW w:w="640" w:type="dxa"/>
            <w:vMerge w:val="restart"/>
            <w:tcBorders>
              <w:right w:val="double" w:sz="4" w:space="0" w:color="auto"/>
            </w:tcBorders>
            <w:shd w:val="clear" w:color="auto" w:fill="D9D9D9" w:themeFill="background1" w:themeFillShade="D9"/>
            <w:vAlign w:val="center"/>
            <w:hideMark/>
          </w:tcPr>
          <w:p w14:paraId="22124A69" w14:textId="77777777" w:rsidR="009D26E9" w:rsidRPr="00182608" w:rsidRDefault="009D26E9" w:rsidP="00FE3EA6">
            <w:pPr>
              <w:spacing w:before="0" w:after="60"/>
              <w:jc w:val="center"/>
            </w:pPr>
            <w:r w:rsidRPr="00182608">
              <w:t>MCS</w:t>
            </w:r>
          </w:p>
        </w:tc>
        <w:tc>
          <w:tcPr>
            <w:tcW w:w="9322" w:type="dxa"/>
            <w:gridSpan w:val="10"/>
            <w:tcBorders>
              <w:left w:val="double" w:sz="4" w:space="0" w:color="auto"/>
            </w:tcBorders>
            <w:shd w:val="clear" w:color="auto" w:fill="D9D9D9" w:themeFill="background1" w:themeFillShade="D9"/>
            <w:vAlign w:val="center"/>
          </w:tcPr>
          <w:p w14:paraId="32BD566B" w14:textId="27BA43DE" w:rsidR="009D26E9" w:rsidRPr="00182608" w:rsidRDefault="009F4848" w:rsidP="00FE3EA6">
            <w:pPr>
              <w:spacing w:before="0" w:after="60"/>
              <w:jc w:val="center"/>
            </w:pPr>
            <w:r>
              <w:t>RMS d</w:t>
            </w:r>
            <w:r w:rsidR="009D26E9">
              <w:t>elay spread</w:t>
            </w:r>
          </w:p>
        </w:tc>
      </w:tr>
      <w:tr w:rsidR="009D26E9" w:rsidRPr="00182608" w14:paraId="51340337" w14:textId="77777777" w:rsidTr="00FE3EA6">
        <w:trPr>
          <w:trHeight w:val="192"/>
        </w:trPr>
        <w:tc>
          <w:tcPr>
            <w:tcW w:w="640" w:type="dxa"/>
            <w:vMerge/>
            <w:tcBorders>
              <w:right w:val="double" w:sz="4" w:space="0" w:color="auto"/>
            </w:tcBorders>
            <w:shd w:val="clear" w:color="auto" w:fill="D9D9D9" w:themeFill="background1" w:themeFillShade="D9"/>
            <w:vAlign w:val="center"/>
          </w:tcPr>
          <w:p w14:paraId="03F77EB8" w14:textId="77777777" w:rsidR="009D26E9" w:rsidRPr="00182608" w:rsidRDefault="009D26E9" w:rsidP="00FE3EA6">
            <w:pPr>
              <w:spacing w:after="60"/>
              <w:jc w:val="center"/>
            </w:pPr>
          </w:p>
        </w:tc>
        <w:tc>
          <w:tcPr>
            <w:tcW w:w="4661" w:type="dxa"/>
            <w:gridSpan w:val="5"/>
            <w:tcBorders>
              <w:left w:val="double" w:sz="4" w:space="0" w:color="auto"/>
              <w:right w:val="double" w:sz="4" w:space="0" w:color="auto"/>
            </w:tcBorders>
            <w:shd w:val="clear" w:color="auto" w:fill="D9D9D9" w:themeFill="background1" w:themeFillShade="D9"/>
            <w:vAlign w:val="center"/>
          </w:tcPr>
          <w:p w14:paraId="48C518AF" w14:textId="77777777" w:rsidR="009D26E9" w:rsidRPr="00182608" w:rsidRDefault="009D26E9" w:rsidP="00FE3EA6">
            <w:pPr>
              <w:spacing w:before="0" w:after="60"/>
              <w:jc w:val="center"/>
            </w:pPr>
            <w:r w:rsidRPr="00182608">
              <w:t>CDL-B channel</w:t>
            </w:r>
          </w:p>
        </w:tc>
        <w:tc>
          <w:tcPr>
            <w:tcW w:w="4661" w:type="dxa"/>
            <w:gridSpan w:val="5"/>
            <w:tcBorders>
              <w:left w:val="double" w:sz="4" w:space="0" w:color="auto"/>
            </w:tcBorders>
            <w:shd w:val="clear" w:color="auto" w:fill="D9D9D9" w:themeFill="background1" w:themeFillShade="D9"/>
            <w:vAlign w:val="center"/>
          </w:tcPr>
          <w:p w14:paraId="4C50C21F" w14:textId="77777777" w:rsidR="009D26E9" w:rsidRPr="00182608" w:rsidRDefault="009D26E9" w:rsidP="00FE3EA6">
            <w:pPr>
              <w:spacing w:before="0" w:after="60"/>
              <w:jc w:val="center"/>
            </w:pPr>
            <w:r w:rsidRPr="00182608">
              <w:t>CDL-D channel</w:t>
            </w:r>
          </w:p>
        </w:tc>
      </w:tr>
      <w:tr w:rsidR="009D26E9" w:rsidRPr="00182608" w14:paraId="6BF423EF" w14:textId="77777777" w:rsidTr="00FE3EA6">
        <w:trPr>
          <w:trHeight w:val="317"/>
        </w:trPr>
        <w:tc>
          <w:tcPr>
            <w:tcW w:w="0" w:type="auto"/>
            <w:vMerge/>
            <w:tcBorders>
              <w:right w:val="double" w:sz="4" w:space="0" w:color="auto"/>
            </w:tcBorders>
            <w:shd w:val="clear" w:color="auto" w:fill="D9D9D9" w:themeFill="background1" w:themeFillShade="D9"/>
            <w:vAlign w:val="center"/>
            <w:hideMark/>
          </w:tcPr>
          <w:p w14:paraId="536C3AA8" w14:textId="77777777" w:rsidR="009D26E9" w:rsidRPr="00182608" w:rsidRDefault="009D26E9" w:rsidP="00FE3EA6">
            <w:pPr>
              <w:spacing w:before="0" w:after="60"/>
              <w:jc w:val="center"/>
            </w:pPr>
          </w:p>
        </w:tc>
        <w:tc>
          <w:tcPr>
            <w:tcW w:w="932" w:type="dxa"/>
            <w:tcBorders>
              <w:left w:val="double" w:sz="4" w:space="0" w:color="auto"/>
            </w:tcBorders>
            <w:shd w:val="clear" w:color="auto" w:fill="D9D9D9" w:themeFill="background1" w:themeFillShade="D9"/>
            <w:vAlign w:val="center"/>
            <w:hideMark/>
          </w:tcPr>
          <w:p w14:paraId="7A132B86" w14:textId="77777777" w:rsidR="009D26E9" w:rsidRPr="00182608" w:rsidRDefault="009D26E9" w:rsidP="00FE3EA6">
            <w:pPr>
              <w:spacing w:before="0" w:after="60"/>
              <w:jc w:val="center"/>
            </w:pPr>
            <w:r w:rsidRPr="00182608">
              <w:t>10ns</w:t>
            </w:r>
          </w:p>
        </w:tc>
        <w:tc>
          <w:tcPr>
            <w:tcW w:w="932" w:type="dxa"/>
            <w:shd w:val="clear" w:color="auto" w:fill="D9D9D9" w:themeFill="background1" w:themeFillShade="D9"/>
            <w:vAlign w:val="center"/>
            <w:hideMark/>
          </w:tcPr>
          <w:p w14:paraId="4C79B47B" w14:textId="77777777" w:rsidR="009D26E9" w:rsidRPr="00182608" w:rsidRDefault="009D26E9" w:rsidP="00FE3EA6">
            <w:pPr>
              <w:spacing w:before="0" w:after="60"/>
              <w:jc w:val="center"/>
            </w:pPr>
            <w:r w:rsidRPr="00182608">
              <w:t>20ns</w:t>
            </w:r>
          </w:p>
        </w:tc>
        <w:tc>
          <w:tcPr>
            <w:tcW w:w="932" w:type="dxa"/>
            <w:shd w:val="clear" w:color="auto" w:fill="D9D9D9" w:themeFill="background1" w:themeFillShade="D9"/>
            <w:vAlign w:val="center"/>
            <w:hideMark/>
          </w:tcPr>
          <w:p w14:paraId="740DB5D0" w14:textId="4443D262" w:rsidR="009D26E9" w:rsidRPr="00182608" w:rsidRDefault="00426659" w:rsidP="00FE3EA6">
            <w:pPr>
              <w:spacing w:before="0" w:after="60"/>
              <w:jc w:val="center"/>
            </w:pPr>
            <w:r>
              <w:t>4</w:t>
            </w:r>
            <w:r w:rsidR="009D26E9" w:rsidRPr="00182608">
              <w:t>0ns</w:t>
            </w:r>
          </w:p>
        </w:tc>
        <w:tc>
          <w:tcPr>
            <w:tcW w:w="932" w:type="dxa"/>
            <w:shd w:val="clear" w:color="auto" w:fill="D9D9D9" w:themeFill="background1" w:themeFillShade="D9"/>
            <w:vAlign w:val="center"/>
            <w:hideMark/>
          </w:tcPr>
          <w:p w14:paraId="4D04D251" w14:textId="77777777" w:rsidR="009D26E9" w:rsidRPr="00182608" w:rsidRDefault="009D26E9" w:rsidP="00FE3EA6">
            <w:pPr>
              <w:spacing w:before="0" w:after="60"/>
              <w:jc w:val="center"/>
            </w:pPr>
            <w:r w:rsidRPr="00182608">
              <w:t>100ns</w:t>
            </w:r>
          </w:p>
        </w:tc>
        <w:tc>
          <w:tcPr>
            <w:tcW w:w="933" w:type="dxa"/>
            <w:tcBorders>
              <w:right w:val="double" w:sz="4" w:space="0" w:color="auto"/>
            </w:tcBorders>
            <w:shd w:val="clear" w:color="auto" w:fill="D9D9D9" w:themeFill="background1" w:themeFillShade="D9"/>
            <w:vAlign w:val="center"/>
            <w:hideMark/>
          </w:tcPr>
          <w:p w14:paraId="4D053AAD" w14:textId="77777777" w:rsidR="009D26E9" w:rsidRPr="00182608" w:rsidRDefault="009D26E9" w:rsidP="00FE3EA6">
            <w:pPr>
              <w:spacing w:before="0" w:after="60"/>
              <w:jc w:val="center"/>
            </w:pPr>
            <w:r>
              <w:t>2</w:t>
            </w:r>
            <w:r w:rsidRPr="00182608">
              <w:t>00ns</w:t>
            </w:r>
          </w:p>
        </w:tc>
        <w:tc>
          <w:tcPr>
            <w:tcW w:w="932" w:type="dxa"/>
            <w:tcBorders>
              <w:left w:val="double" w:sz="4" w:space="0" w:color="auto"/>
            </w:tcBorders>
            <w:shd w:val="clear" w:color="auto" w:fill="D9D9D9" w:themeFill="background1" w:themeFillShade="D9"/>
            <w:vAlign w:val="center"/>
            <w:hideMark/>
          </w:tcPr>
          <w:p w14:paraId="5CA8E31A" w14:textId="77777777" w:rsidR="009D26E9" w:rsidRPr="00182608" w:rsidRDefault="009D26E9" w:rsidP="00FE3EA6">
            <w:pPr>
              <w:spacing w:before="0" w:after="60"/>
              <w:jc w:val="center"/>
            </w:pPr>
            <w:r w:rsidRPr="00182608">
              <w:t>10ns</w:t>
            </w:r>
          </w:p>
        </w:tc>
        <w:tc>
          <w:tcPr>
            <w:tcW w:w="932" w:type="dxa"/>
            <w:shd w:val="clear" w:color="auto" w:fill="D9D9D9" w:themeFill="background1" w:themeFillShade="D9"/>
            <w:vAlign w:val="center"/>
            <w:hideMark/>
          </w:tcPr>
          <w:p w14:paraId="561D37A2" w14:textId="77777777" w:rsidR="009D26E9" w:rsidRPr="00182608" w:rsidRDefault="009D26E9" w:rsidP="00FE3EA6">
            <w:pPr>
              <w:spacing w:before="0" w:after="60"/>
              <w:jc w:val="center"/>
            </w:pPr>
            <w:r w:rsidRPr="00182608">
              <w:t>20ns</w:t>
            </w:r>
          </w:p>
        </w:tc>
        <w:tc>
          <w:tcPr>
            <w:tcW w:w="932" w:type="dxa"/>
            <w:shd w:val="clear" w:color="auto" w:fill="D9D9D9" w:themeFill="background1" w:themeFillShade="D9"/>
            <w:vAlign w:val="center"/>
            <w:hideMark/>
          </w:tcPr>
          <w:p w14:paraId="39EC1DDD" w14:textId="77777777" w:rsidR="009D26E9" w:rsidRPr="00182608" w:rsidRDefault="009D26E9" w:rsidP="00FE3EA6">
            <w:pPr>
              <w:spacing w:before="0" w:after="60"/>
              <w:jc w:val="center"/>
            </w:pPr>
            <w:r w:rsidRPr="00182608">
              <w:t>40ns</w:t>
            </w:r>
          </w:p>
        </w:tc>
        <w:tc>
          <w:tcPr>
            <w:tcW w:w="932" w:type="dxa"/>
            <w:shd w:val="clear" w:color="auto" w:fill="D9D9D9" w:themeFill="background1" w:themeFillShade="D9"/>
            <w:vAlign w:val="center"/>
            <w:hideMark/>
          </w:tcPr>
          <w:p w14:paraId="32428339" w14:textId="77777777" w:rsidR="009D26E9" w:rsidRPr="00182608" w:rsidRDefault="009D26E9" w:rsidP="00FE3EA6">
            <w:pPr>
              <w:spacing w:before="0" w:after="60"/>
              <w:jc w:val="center"/>
            </w:pPr>
            <w:r w:rsidRPr="00182608">
              <w:t>100ns</w:t>
            </w:r>
          </w:p>
        </w:tc>
        <w:tc>
          <w:tcPr>
            <w:tcW w:w="933" w:type="dxa"/>
            <w:shd w:val="clear" w:color="auto" w:fill="D9D9D9" w:themeFill="background1" w:themeFillShade="D9"/>
            <w:vAlign w:val="center"/>
            <w:hideMark/>
          </w:tcPr>
          <w:p w14:paraId="3CB0F6AD" w14:textId="77777777" w:rsidR="009D26E9" w:rsidRPr="00182608" w:rsidRDefault="009D26E9" w:rsidP="00FE3EA6">
            <w:pPr>
              <w:spacing w:before="0" w:after="60"/>
              <w:jc w:val="center"/>
            </w:pPr>
            <w:r w:rsidRPr="00182608">
              <w:t>200ns</w:t>
            </w:r>
          </w:p>
        </w:tc>
      </w:tr>
      <w:tr w:rsidR="009D26E9" w:rsidRPr="00182608" w14:paraId="7AC80DC0" w14:textId="77777777" w:rsidTr="00FE3EA6">
        <w:trPr>
          <w:trHeight w:val="285"/>
        </w:trPr>
        <w:tc>
          <w:tcPr>
            <w:tcW w:w="640" w:type="dxa"/>
            <w:tcBorders>
              <w:right w:val="double" w:sz="4" w:space="0" w:color="auto"/>
            </w:tcBorders>
            <w:vAlign w:val="center"/>
            <w:hideMark/>
          </w:tcPr>
          <w:p w14:paraId="101386E8" w14:textId="77777777" w:rsidR="009D26E9" w:rsidRPr="00182608" w:rsidRDefault="009D26E9" w:rsidP="00FE3EA6">
            <w:pPr>
              <w:spacing w:before="0" w:after="60"/>
              <w:jc w:val="center"/>
            </w:pPr>
            <w:r w:rsidRPr="00182608">
              <w:t>7</w:t>
            </w:r>
          </w:p>
        </w:tc>
        <w:tc>
          <w:tcPr>
            <w:tcW w:w="932" w:type="dxa"/>
            <w:tcBorders>
              <w:left w:val="double" w:sz="4" w:space="0" w:color="auto"/>
            </w:tcBorders>
            <w:vAlign w:val="center"/>
            <w:hideMark/>
          </w:tcPr>
          <w:p w14:paraId="582B2827" w14:textId="77777777" w:rsidR="009D26E9" w:rsidRPr="00182608" w:rsidRDefault="009D26E9" w:rsidP="00FE3EA6">
            <w:pPr>
              <w:spacing w:before="0" w:after="60"/>
              <w:jc w:val="center"/>
            </w:pPr>
            <w:r w:rsidRPr="00182608">
              <w:t>-21.</w:t>
            </w:r>
            <w:r>
              <w:t>3</w:t>
            </w:r>
          </w:p>
        </w:tc>
        <w:tc>
          <w:tcPr>
            <w:tcW w:w="932" w:type="dxa"/>
            <w:vAlign w:val="center"/>
            <w:hideMark/>
          </w:tcPr>
          <w:p w14:paraId="0AB05103" w14:textId="77777777" w:rsidR="009D26E9" w:rsidRPr="00182608" w:rsidRDefault="009D26E9" w:rsidP="00FE3EA6">
            <w:pPr>
              <w:spacing w:before="0" w:after="60"/>
              <w:jc w:val="center"/>
            </w:pPr>
            <w:r w:rsidRPr="00182608">
              <w:t>-21.</w:t>
            </w:r>
            <w:r>
              <w:t>1</w:t>
            </w:r>
          </w:p>
        </w:tc>
        <w:tc>
          <w:tcPr>
            <w:tcW w:w="932" w:type="dxa"/>
            <w:vAlign w:val="center"/>
            <w:hideMark/>
          </w:tcPr>
          <w:p w14:paraId="2920A8B2" w14:textId="77777777" w:rsidR="009D26E9" w:rsidRPr="00182608" w:rsidRDefault="009D26E9" w:rsidP="00FE3EA6">
            <w:pPr>
              <w:spacing w:before="0" w:after="60"/>
              <w:jc w:val="center"/>
            </w:pPr>
            <w:r w:rsidRPr="00182608">
              <w:t>-20.4</w:t>
            </w:r>
          </w:p>
        </w:tc>
        <w:tc>
          <w:tcPr>
            <w:tcW w:w="932" w:type="dxa"/>
            <w:vAlign w:val="center"/>
            <w:hideMark/>
          </w:tcPr>
          <w:p w14:paraId="64F48EE0" w14:textId="77777777" w:rsidR="009D26E9" w:rsidRPr="00182608" w:rsidRDefault="009D26E9" w:rsidP="00FE3EA6">
            <w:pPr>
              <w:spacing w:before="0" w:after="60"/>
              <w:jc w:val="center"/>
            </w:pPr>
            <w:r w:rsidRPr="00182608">
              <w:t>-17.8</w:t>
            </w:r>
          </w:p>
        </w:tc>
        <w:tc>
          <w:tcPr>
            <w:tcW w:w="933" w:type="dxa"/>
            <w:tcBorders>
              <w:right w:val="double" w:sz="4" w:space="0" w:color="auto"/>
            </w:tcBorders>
            <w:vAlign w:val="center"/>
            <w:hideMark/>
          </w:tcPr>
          <w:p w14:paraId="151A1BE4" w14:textId="77777777" w:rsidR="009D26E9" w:rsidRPr="00182608" w:rsidRDefault="009D26E9" w:rsidP="00FE3EA6">
            <w:pPr>
              <w:spacing w:before="0" w:after="60"/>
              <w:jc w:val="center"/>
            </w:pPr>
            <w:r w:rsidRPr="00182608">
              <w:t>-7.8</w:t>
            </w:r>
          </w:p>
        </w:tc>
        <w:tc>
          <w:tcPr>
            <w:tcW w:w="932" w:type="dxa"/>
            <w:tcBorders>
              <w:left w:val="double" w:sz="4" w:space="0" w:color="auto"/>
            </w:tcBorders>
            <w:vAlign w:val="center"/>
            <w:hideMark/>
          </w:tcPr>
          <w:p w14:paraId="25ACBE9D" w14:textId="77777777" w:rsidR="009D26E9" w:rsidRPr="00182608" w:rsidRDefault="009D26E9" w:rsidP="00FE3EA6">
            <w:pPr>
              <w:spacing w:before="0" w:after="60"/>
              <w:jc w:val="center"/>
            </w:pPr>
            <w:r w:rsidRPr="00182608">
              <w:t>-28.</w:t>
            </w:r>
            <w:r>
              <w:t>3</w:t>
            </w:r>
          </w:p>
        </w:tc>
        <w:tc>
          <w:tcPr>
            <w:tcW w:w="932" w:type="dxa"/>
            <w:vAlign w:val="center"/>
            <w:hideMark/>
          </w:tcPr>
          <w:p w14:paraId="6F195D22" w14:textId="77777777" w:rsidR="009D26E9" w:rsidRPr="00182608" w:rsidRDefault="009D26E9" w:rsidP="00FE3EA6">
            <w:pPr>
              <w:spacing w:before="0" w:after="60"/>
              <w:jc w:val="center"/>
            </w:pPr>
            <w:r w:rsidRPr="00182608">
              <w:t>-28.2</w:t>
            </w:r>
          </w:p>
        </w:tc>
        <w:tc>
          <w:tcPr>
            <w:tcW w:w="932" w:type="dxa"/>
            <w:vAlign w:val="center"/>
            <w:hideMark/>
          </w:tcPr>
          <w:p w14:paraId="3B16C1DC" w14:textId="77777777" w:rsidR="009D26E9" w:rsidRPr="00182608" w:rsidRDefault="009D26E9" w:rsidP="00FE3EA6">
            <w:pPr>
              <w:spacing w:before="0" w:after="60"/>
              <w:jc w:val="center"/>
            </w:pPr>
            <w:r w:rsidRPr="00182608">
              <w:t>-28.2</w:t>
            </w:r>
          </w:p>
        </w:tc>
        <w:tc>
          <w:tcPr>
            <w:tcW w:w="932" w:type="dxa"/>
            <w:vAlign w:val="center"/>
            <w:hideMark/>
          </w:tcPr>
          <w:p w14:paraId="7317ECF6" w14:textId="77777777" w:rsidR="009D26E9" w:rsidRPr="00182608" w:rsidRDefault="009D26E9" w:rsidP="00FE3EA6">
            <w:pPr>
              <w:spacing w:before="0" w:after="60"/>
              <w:jc w:val="center"/>
            </w:pPr>
            <w:r w:rsidRPr="00182608">
              <w:t>-28.</w:t>
            </w:r>
            <w:r>
              <w:t>2</w:t>
            </w:r>
          </w:p>
        </w:tc>
        <w:tc>
          <w:tcPr>
            <w:tcW w:w="933" w:type="dxa"/>
            <w:vAlign w:val="center"/>
            <w:hideMark/>
          </w:tcPr>
          <w:p w14:paraId="77EA839D" w14:textId="77777777" w:rsidR="009D26E9" w:rsidRPr="00182608" w:rsidRDefault="009D26E9" w:rsidP="00FE3EA6">
            <w:pPr>
              <w:spacing w:before="0" w:after="60"/>
              <w:jc w:val="center"/>
            </w:pPr>
            <w:r w:rsidRPr="00182608">
              <w:t>-28.1</w:t>
            </w:r>
          </w:p>
        </w:tc>
      </w:tr>
      <w:tr w:rsidR="009D26E9" w:rsidRPr="00182608" w14:paraId="0779BDBF" w14:textId="77777777" w:rsidTr="00FE3EA6">
        <w:trPr>
          <w:trHeight w:val="285"/>
        </w:trPr>
        <w:tc>
          <w:tcPr>
            <w:tcW w:w="640" w:type="dxa"/>
            <w:tcBorders>
              <w:right w:val="double" w:sz="4" w:space="0" w:color="auto"/>
            </w:tcBorders>
            <w:vAlign w:val="center"/>
            <w:hideMark/>
          </w:tcPr>
          <w:p w14:paraId="67C4785B" w14:textId="77777777" w:rsidR="009D26E9" w:rsidRPr="00182608" w:rsidRDefault="009D26E9" w:rsidP="00FE3EA6">
            <w:pPr>
              <w:spacing w:before="0" w:after="60"/>
              <w:jc w:val="center"/>
            </w:pPr>
            <w:r w:rsidRPr="00182608">
              <w:t>16</w:t>
            </w:r>
          </w:p>
        </w:tc>
        <w:tc>
          <w:tcPr>
            <w:tcW w:w="932" w:type="dxa"/>
            <w:tcBorders>
              <w:left w:val="double" w:sz="4" w:space="0" w:color="auto"/>
            </w:tcBorders>
            <w:vAlign w:val="center"/>
            <w:hideMark/>
          </w:tcPr>
          <w:p w14:paraId="774A33C4" w14:textId="77777777" w:rsidR="009D26E9" w:rsidRPr="00182608" w:rsidRDefault="009D26E9" w:rsidP="00FE3EA6">
            <w:pPr>
              <w:spacing w:before="0" w:after="60"/>
              <w:jc w:val="center"/>
            </w:pPr>
            <w:r w:rsidRPr="00182608">
              <w:t>-13.</w:t>
            </w:r>
            <w:r>
              <w:t>8</w:t>
            </w:r>
          </w:p>
        </w:tc>
        <w:tc>
          <w:tcPr>
            <w:tcW w:w="932" w:type="dxa"/>
            <w:vAlign w:val="center"/>
            <w:hideMark/>
          </w:tcPr>
          <w:p w14:paraId="74B0D7F1" w14:textId="77777777" w:rsidR="009D26E9" w:rsidRPr="00182608" w:rsidRDefault="009D26E9" w:rsidP="00FE3EA6">
            <w:pPr>
              <w:spacing w:before="0" w:after="60"/>
              <w:jc w:val="center"/>
            </w:pPr>
            <w:r w:rsidRPr="00182608">
              <w:t>-13.6</w:t>
            </w:r>
          </w:p>
        </w:tc>
        <w:tc>
          <w:tcPr>
            <w:tcW w:w="932" w:type="dxa"/>
            <w:vAlign w:val="center"/>
            <w:hideMark/>
          </w:tcPr>
          <w:p w14:paraId="3F592E90" w14:textId="77777777" w:rsidR="009D26E9" w:rsidRPr="00182608" w:rsidRDefault="009D26E9" w:rsidP="00FE3EA6">
            <w:pPr>
              <w:spacing w:before="0" w:after="60"/>
              <w:jc w:val="center"/>
            </w:pPr>
            <w:r w:rsidRPr="00182608">
              <w:t>-13.0</w:t>
            </w:r>
          </w:p>
        </w:tc>
        <w:tc>
          <w:tcPr>
            <w:tcW w:w="932" w:type="dxa"/>
            <w:vAlign w:val="center"/>
            <w:hideMark/>
          </w:tcPr>
          <w:p w14:paraId="5B5C2772" w14:textId="77777777" w:rsidR="009D26E9" w:rsidRPr="00182608" w:rsidRDefault="009D26E9" w:rsidP="00FE3EA6">
            <w:pPr>
              <w:spacing w:before="0" w:after="60"/>
              <w:jc w:val="center"/>
            </w:pPr>
            <w:r w:rsidRPr="00182608">
              <w:t>-9.6</w:t>
            </w:r>
          </w:p>
        </w:tc>
        <w:tc>
          <w:tcPr>
            <w:tcW w:w="933" w:type="dxa"/>
            <w:tcBorders>
              <w:right w:val="double" w:sz="4" w:space="0" w:color="auto"/>
            </w:tcBorders>
            <w:vAlign w:val="center"/>
            <w:hideMark/>
          </w:tcPr>
          <w:p w14:paraId="79623825" w14:textId="77777777" w:rsidR="009D26E9" w:rsidRPr="00182608" w:rsidRDefault="009D26E9" w:rsidP="00FE3EA6">
            <w:pPr>
              <w:spacing w:before="0" w:after="60"/>
              <w:jc w:val="center"/>
            </w:pPr>
            <w:r w:rsidRPr="00182608">
              <w:t>-</w:t>
            </w:r>
          </w:p>
        </w:tc>
        <w:tc>
          <w:tcPr>
            <w:tcW w:w="932" w:type="dxa"/>
            <w:tcBorders>
              <w:left w:val="double" w:sz="4" w:space="0" w:color="auto"/>
            </w:tcBorders>
            <w:vAlign w:val="center"/>
            <w:hideMark/>
          </w:tcPr>
          <w:p w14:paraId="4810EDAF" w14:textId="77777777" w:rsidR="009D26E9" w:rsidRPr="00182608" w:rsidRDefault="009D26E9" w:rsidP="00FE3EA6">
            <w:pPr>
              <w:spacing w:before="0" w:after="60"/>
              <w:jc w:val="center"/>
            </w:pPr>
            <w:r w:rsidRPr="00182608">
              <w:t>-20.6</w:t>
            </w:r>
          </w:p>
        </w:tc>
        <w:tc>
          <w:tcPr>
            <w:tcW w:w="932" w:type="dxa"/>
            <w:vAlign w:val="center"/>
            <w:hideMark/>
          </w:tcPr>
          <w:p w14:paraId="4C7B315C" w14:textId="77777777" w:rsidR="009D26E9" w:rsidRPr="00182608" w:rsidRDefault="009D26E9" w:rsidP="00FE3EA6">
            <w:pPr>
              <w:spacing w:before="0" w:after="60"/>
              <w:jc w:val="center"/>
            </w:pPr>
            <w:r w:rsidRPr="00182608">
              <w:t>-20.6</w:t>
            </w:r>
          </w:p>
        </w:tc>
        <w:tc>
          <w:tcPr>
            <w:tcW w:w="932" w:type="dxa"/>
            <w:vAlign w:val="center"/>
            <w:hideMark/>
          </w:tcPr>
          <w:p w14:paraId="2D2167A5" w14:textId="77777777" w:rsidR="009D26E9" w:rsidRPr="00182608" w:rsidRDefault="009D26E9" w:rsidP="00FE3EA6">
            <w:pPr>
              <w:spacing w:before="0" w:after="60"/>
              <w:jc w:val="center"/>
            </w:pPr>
            <w:r w:rsidRPr="00182608">
              <w:t>-20.</w:t>
            </w:r>
            <w:r>
              <w:t>6</w:t>
            </w:r>
          </w:p>
        </w:tc>
        <w:tc>
          <w:tcPr>
            <w:tcW w:w="932" w:type="dxa"/>
            <w:vAlign w:val="center"/>
            <w:hideMark/>
          </w:tcPr>
          <w:p w14:paraId="7591FAE2" w14:textId="77777777" w:rsidR="009D26E9" w:rsidRPr="00182608" w:rsidRDefault="009D26E9" w:rsidP="00FE3EA6">
            <w:pPr>
              <w:spacing w:before="0" w:after="60"/>
              <w:jc w:val="center"/>
            </w:pPr>
            <w:r w:rsidRPr="00182608">
              <w:t>-20.</w:t>
            </w:r>
            <w:r>
              <w:t>8</w:t>
            </w:r>
          </w:p>
        </w:tc>
        <w:tc>
          <w:tcPr>
            <w:tcW w:w="933" w:type="dxa"/>
            <w:vAlign w:val="center"/>
            <w:hideMark/>
          </w:tcPr>
          <w:p w14:paraId="7C52970D" w14:textId="77777777" w:rsidR="009D26E9" w:rsidRPr="00182608" w:rsidRDefault="009D26E9" w:rsidP="00FE3EA6">
            <w:pPr>
              <w:spacing w:before="0" w:after="60"/>
              <w:jc w:val="center"/>
            </w:pPr>
            <w:r w:rsidRPr="00182608">
              <w:t>-20.</w:t>
            </w:r>
            <w:r>
              <w:t>9</w:t>
            </w:r>
          </w:p>
        </w:tc>
      </w:tr>
      <w:tr w:rsidR="009D26E9" w:rsidRPr="00182608" w14:paraId="3D5DCED9" w14:textId="77777777" w:rsidTr="00FE3EA6">
        <w:trPr>
          <w:trHeight w:val="285"/>
        </w:trPr>
        <w:tc>
          <w:tcPr>
            <w:tcW w:w="640" w:type="dxa"/>
            <w:tcBorders>
              <w:right w:val="double" w:sz="4" w:space="0" w:color="auto"/>
            </w:tcBorders>
            <w:vAlign w:val="center"/>
            <w:hideMark/>
          </w:tcPr>
          <w:p w14:paraId="6470EAC7" w14:textId="77777777" w:rsidR="009D26E9" w:rsidRPr="00182608" w:rsidRDefault="009D26E9" w:rsidP="00FE3EA6">
            <w:pPr>
              <w:spacing w:before="0" w:after="60"/>
              <w:jc w:val="center"/>
            </w:pPr>
            <w:r w:rsidRPr="00182608">
              <w:t>22</w:t>
            </w:r>
          </w:p>
        </w:tc>
        <w:tc>
          <w:tcPr>
            <w:tcW w:w="932" w:type="dxa"/>
            <w:tcBorders>
              <w:left w:val="double" w:sz="4" w:space="0" w:color="auto"/>
            </w:tcBorders>
            <w:vAlign w:val="center"/>
            <w:hideMark/>
          </w:tcPr>
          <w:p w14:paraId="5AEBBC71" w14:textId="77777777" w:rsidR="009D26E9" w:rsidRPr="00182608" w:rsidRDefault="009D26E9" w:rsidP="00FE3EA6">
            <w:pPr>
              <w:spacing w:before="0" w:after="60"/>
              <w:jc w:val="center"/>
            </w:pPr>
            <w:r w:rsidRPr="00182608">
              <w:t>-8.</w:t>
            </w:r>
            <w:r>
              <w:t>6</w:t>
            </w:r>
          </w:p>
        </w:tc>
        <w:tc>
          <w:tcPr>
            <w:tcW w:w="932" w:type="dxa"/>
            <w:vAlign w:val="center"/>
            <w:hideMark/>
          </w:tcPr>
          <w:p w14:paraId="20A92753" w14:textId="77777777" w:rsidR="009D26E9" w:rsidRPr="00182608" w:rsidRDefault="009D26E9" w:rsidP="00FE3EA6">
            <w:pPr>
              <w:spacing w:before="0" w:after="60"/>
              <w:jc w:val="center"/>
            </w:pPr>
            <w:r w:rsidRPr="00182608">
              <w:t>-8.3</w:t>
            </w:r>
          </w:p>
        </w:tc>
        <w:tc>
          <w:tcPr>
            <w:tcW w:w="932" w:type="dxa"/>
            <w:vAlign w:val="center"/>
            <w:hideMark/>
          </w:tcPr>
          <w:p w14:paraId="145660B0" w14:textId="77777777" w:rsidR="009D26E9" w:rsidRPr="00182608" w:rsidRDefault="009D26E9" w:rsidP="00FE3EA6">
            <w:pPr>
              <w:spacing w:before="0" w:after="60"/>
              <w:jc w:val="center"/>
            </w:pPr>
            <w:r w:rsidRPr="00182608">
              <w:t>-7.</w:t>
            </w:r>
            <w:r>
              <w:t>7</w:t>
            </w:r>
          </w:p>
        </w:tc>
        <w:tc>
          <w:tcPr>
            <w:tcW w:w="932" w:type="dxa"/>
            <w:vAlign w:val="center"/>
            <w:hideMark/>
          </w:tcPr>
          <w:p w14:paraId="50C808FE" w14:textId="77777777" w:rsidR="009D26E9" w:rsidRPr="00182608" w:rsidRDefault="009D26E9" w:rsidP="00FE3EA6">
            <w:pPr>
              <w:spacing w:before="0" w:after="60"/>
              <w:jc w:val="center"/>
            </w:pPr>
            <w:r w:rsidRPr="00182608">
              <w:t>-1.</w:t>
            </w:r>
            <w:r>
              <w:t>3</w:t>
            </w:r>
          </w:p>
        </w:tc>
        <w:tc>
          <w:tcPr>
            <w:tcW w:w="933" w:type="dxa"/>
            <w:tcBorders>
              <w:right w:val="double" w:sz="4" w:space="0" w:color="auto"/>
            </w:tcBorders>
            <w:vAlign w:val="center"/>
            <w:hideMark/>
          </w:tcPr>
          <w:p w14:paraId="250DD5F0" w14:textId="77777777" w:rsidR="009D26E9" w:rsidRPr="00182608" w:rsidRDefault="009D26E9" w:rsidP="00FE3EA6">
            <w:pPr>
              <w:spacing w:before="0" w:after="60"/>
              <w:jc w:val="center"/>
            </w:pPr>
            <w:r w:rsidRPr="00182608">
              <w:t>-</w:t>
            </w:r>
          </w:p>
        </w:tc>
        <w:tc>
          <w:tcPr>
            <w:tcW w:w="932" w:type="dxa"/>
            <w:tcBorders>
              <w:left w:val="double" w:sz="4" w:space="0" w:color="auto"/>
            </w:tcBorders>
            <w:vAlign w:val="center"/>
            <w:hideMark/>
          </w:tcPr>
          <w:p w14:paraId="1ED50D9D" w14:textId="77777777" w:rsidR="009D26E9" w:rsidRPr="00182608" w:rsidRDefault="009D26E9" w:rsidP="00FE3EA6">
            <w:pPr>
              <w:spacing w:before="0" w:after="60"/>
              <w:jc w:val="center"/>
            </w:pPr>
            <w:r w:rsidRPr="00182608">
              <w:t>-15.</w:t>
            </w:r>
            <w:r>
              <w:t>4</w:t>
            </w:r>
          </w:p>
        </w:tc>
        <w:tc>
          <w:tcPr>
            <w:tcW w:w="932" w:type="dxa"/>
            <w:vAlign w:val="center"/>
            <w:hideMark/>
          </w:tcPr>
          <w:p w14:paraId="6E780711" w14:textId="77777777" w:rsidR="009D26E9" w:rsidRPr="00182608" w:rsidRDefault="009D26E9" w:rsidP="00FE3EA6">
            <w:pPr>
              <w:spacing w:before="0" w:after="60"/>
              <w:jc w:val="center"/>
            </w:pPr>
            <w:r w:rsidRPr="00182608">
              <w:t>-15.4</w:t>
            </w:r>
          </w:p>
        </w:tc>
        <w:tc>
          <w:tcPr>
            <w:tcW w:w="932" w:type="dxa"/>
            <w:vAlign w:val="center"/>
            <w:hideMark/>
          </w:tcPr>
          <w:p w14:paraId="0DB3F883" w14:textId="77777777" w:rsidR="009D26E9" w:rsidRPr="00182608" w:rsidRDefault="009D26E9" w:rsidP="00FE3EA6">
            <w:pPr>
              <w:spacing w:before="0" w:after="60"/>
              <w:jc w:val="center"/>
            </w:pPr>
            <w:r w:rsidRPr="00182608">
              <w:t>-15.</w:t>
            </w:r>
            <w:r>
              <w:t>4</w:t>
            </w:r>
          </w:p>
        </w:tc>
        <w:tc>
          <w:tcPr>
            <w:tcW w:w="932" w:type="dxa"/>
            <w:vAlign w:val="center"/>
            <w:hideMark/>
          </w:tcPr>
          <w:p w14:paraId="4C516B44" w14:textId="77777777" w:rsidR="009D26E9" w:rsidRPr="00182608" w:rsidRDefault="009D26E9" w:rsidP="00FE3EA6">
            <w:pPr>
              <w:spacing w:before="0" w:after="60"/>
              <w:jc w:val="center"/>
            </w:pPr>
            <w:r w:rsidRPr="00182608">
              <w:t>-15.4</w:t>
            </w:r>
          </w:p>
        </w:tc>
        <w:tc>
          <w:tcPr>
            <w:tcW w:w="933" w:type="dxa"/>
            <w:vAlign w:val="center"/>
            <w:hideMark/>
          </w:tcPr>
          <w:p w14:paraId="6A8CF9F3" w14:textId="77777777" w:rsidR="009D26E9" w:rsidRPr="00182608" w:rsidRDefault="009D26E9" w:rsidP="00FE3EA6">
            <w:pPr>
              <w:spacing w:before="0" w:after="60"/>
              <w:jc w:val="center"/>
            </w:pPr>
            <w:r w:rsidRPr="00182608">
              <w:t>-15.6</w:t>
            </w:r>
          </w:p>
        </w:tc>
      </w:tr>
      <w:tr w:rsidR="009D26E9" w:rsidRPr="00182608" w14:paraId="6C0909F1" w14:textId="77777777" w:rsidTr="00FE3EA6">
        <w:trPr>
          <w:trHeight w:val="285"/>
        </w:trPr>
        <w:tc>
          <w:tcPr>
            <w:tcW w:w="640" w:type="dxa"/>
            <w:tcBorders>
              <w:right w:val="double" w:sz="4" w:space="0" w:color="auto"/>
            </w:tcBorders>
            <w:vAlign w:val="center"/>
            <w:hideMark/>
          </w:tcPr>
          <w:p w14:paraId="52D52011" w14:textId="77777777" w:rsidR="009D26E9" w:rsidRPr="00182608" w:rsidRDefault="009D26E9" w:rsidP="00FE3EA6">
            <w:pPr>
              <w:spacing w:before="0" w:after="60"/>
              <w:jc w:val="center"/>
            </w:pPr>
            <w:r w:rsidRPr="00182608">
              <w:t>24</w:t>
            </w:r>
          </w:p>
        </w:tc>
        <w:tc>
          <w:tcPr>
            <w:tcW w:w="932" w:type="dxa"/>
            <w:tcBorders>
              <w:left w:val="double" w:sz="4" w:space="0" w:color="auto"/>
            </w:tcBorders>
            <w:vAlign w:val="center"/>
            <w:hideMark/>
          </w:tcPr>
          <w:p w14:paraId="553BFFB8" w14:textId="77777777" w:rsidR="009D26E9" w:rsidRPr="00182608" w:rsidRDefault="009D26E9" w:rsidP="00FE3EA6">
            <w:pPr>
              <w:spacing w:before="0" w:after="60"/>
              <w:jc w:val="center"/>
            </w:pPr>
            <w:r w:rsidRPr="00182608">
              <w:t>-6.</w:t>
            </w:r>
            <w:r>
              <w:t>6</w:t>
            </w:r>
          </w:p>
        </w:tc>
        <w:tc>
          <w:tcPr>
            <w:tcW w:w="932" w:type="dxa"/>
            <w:vAlign w:val="center"/>
            <w:hideMark/>
          </w:tcPr>
          <w:p w14:paraId="79CE23FC" w14:textId="77777777" w:rsidR="009D26E9" w:rsidRPr="00182608" w:rsidRDefault="009D26E9" w:rsidP="00FE3EA6">
            <w:pPr>
              <w:spacing w:before="0" w:after="60"/>
              <w:jc w:val="center"/>
            </w:pPr>
            <w:r w:rsidRPr="00182608">
              <w:t>-</w:t>
            </w:r>
            <w:r>
              <w:t>6</w:t>
            </w:r>
            <w:r w:rsidRPr="00182608">
              <w:t>.</w:t>
            </w:r>
            <w:r>
              <w:t>0</w:t>
            </w:r>
          </w:p>
        </w:tc>
        <w:tc>
          <w:tcPr>
            <w:tcW w:w="932" w:type="dxa"/>
            <w:vAlign w:val="center"/>
            <w:hideMark/>
          </w:tcPr>
          <w:p w14:paraId="74477B32" w14:textId="77777777" w:rsidR="009D26E9" w:rsidRPr="00182608" w:rsidRDefault="009D26E9" w:rsidP="00FE3EA6">
            <w:pPr>
              <w:spacing w:before="0" w:after="60"/>
              <w:jc w:val="center"/>
            </w:pPr>
            <w:r w:rsidRPr="00182608">
              <w:t>-5.3</w:t>
            </w:r>
          </w:p>
        </w:tc>
        <w:tc>
          <w:tcPr>
            <w:tcW w:w="932" w:type="dxa"/>
            <w:vAlign w:val="center"/>
            <w:hideMark/>
          </w:tcPr>
          <w:p w14:paraId="754E28B8" w14:textId="77777777" w:rsidR="009D26E9" w:rsidRPr="00182608" w:rsidRDefault="009D26E9" w:rsidP="00FE3EA6">
            <w:pPr>
              <w:spacing w:before="0" w:after="60"/>
              <w:jc w:val="center"/>
            </w:pPr>
            <w:r w:rsidRPr="00182608">
              <w:t>8.9</w:t>
            </w:r>
          </w:p>
        </w:tc>
        <w:tc>
          <w:tcPr>
            <w:tcW w:w="933" w:type="dxa"/>
            <w:tcBorders>
              <w:right w:val="double" w:sz="4" w:space="0" w:color="auto"/>
            </w:tcBorders>
            <w:vAlign w:val="center"/>
            <w:hideMark/>
          </w:tcPr>
          <w:p w14:paraId="527D08EA" w14:textId="77777777" w:rsidR="009D26E9" w:rsidRPr="00182608" w:rsidRDefault="009D26E9" w:rsidP="00FE3EA6">
            <w:pPr>
              <w:spacing w:before="0" w:after="60"/>
              <w:jc w:val="center"/>
            </w:pPr>
            <w:r w:rsidRPr="00182608">
              <w:t>-</w:t>
            </w:r>
          </w:p>
        </w:tc>
        <w:tc>
          <w:tcPr>
            <w:tcW w:w="932" w:type="dxa"/>
            <w:tcBorders>
              <w:left w:val="double" w:sz="4" w:space="0" w:color="auto"/>
            </w:tcBorders>
            <w:vAlign w:val="center"/>
            <w:hideMark/>
          </w:tcPr>
          <w:p w14:paraId="21CBCC68" w14:textId="77777777" w:rsidR="009D26E9" w:rsidRPr="00182608" w:rsidRDefault="009D26E9" w:rsidP="00FE3EA6">
            <w:pPr>
              <w:spacing w:before="0" w:after="60"/>
              <w:jc w:val="center"/>
            </w:pPr>
            <w:r w:rsidRPr="00182608">
              <w:t>-13.</w:t>
            </w:r>
            <w:r>
              <w:t>1</w:t>
            </w:r>
          </w:p>
        </w:tc>
        <w:tc>
          <w:tcPr>
            <w:tcW w:w="932" w:type="dxa"/>
            <w:vAlign w:val="center"/>
            <w:hideMark/>
          </w:tcPr>
          <w:p w14:paraId="226D6BA1" w14:textId="77777777" w:rsidR="009D26E9" w:rsidRPr="00182608" w:rsidRDefault="009D26E9" w:rsidP="00FE3EA6">
            <w:pPr>
              <w:spacing w:before="0" w:after="60"/>
              <w:jc w:val="center"/>
            </w:pPr>
            <w:r w:rsidRPr="00182608">
              <w:t>-12.9</w:t>
            </w:r>
          </w:p>
        </w:tc>
        <w:tc>
          <w:tcPr>
            <w:tcW w:w="932" w:type="dxa"/>
            <w:vAlign w:val="center"/>
            <w:hideMark/>
          </w:tcPr>
          <w:p w14:paraId="5AC6BBA8" w14:textId="77777777" w:rsidR="009D26E9" w:rsidRPr="00182608" w:rsidRDefault="009D26E9" w:rsidP="00FE3EA6">
            <w:pPr>
              <w:spacing w:before="0" w:after="60"/>
              <w:jc w:val="center"/>
            </w:pPr>
            <w:r w:rsidRPr="00182608">
              <w:t>-12.9</w:t>
            </w:r>
          </w:p>
        </w:tc>
        <w:tc>
          <w:tcPr>
            <w:tcW w:w="932" w:type="dxa"/>
            <w:vAlign w:val="center"/>
            <w:hideMark/>
          </w:tcPr>
          <w:p w14:paraId="1519F067" w14:textId="77777777" w:rsidR="009D26E9" w:rsidRPr="00182608" w:rsidRDefault="009D26E9" w:rsidP="00FE3EA6">
            <w:pPr>
              <w:spacing w:before="0" w:after="60"/>
              <w:jc w:val="center"/>
            </w:pPr>
            <w:r w:rsidRPr="00182608">
              <w:t>-12.</w:t>
            </w:r>
            <w:r>
              <w:t>9</w:t>
            </w:r>
          </w:p>
        </w:tc>
        <w:tc>
          <w:tcPr>
            <w:tcW w:w="933" w:type="dxa"/>
            <w:vAlign w:val="center"/>
            <w:hideMark/>
          </w:tcPr>
          <w:p w14:paraId="1F286720" w14:textId="77777777" w:rsidR="009D26E9" w:rsidRPr="00182608" w:rsidRDefault="009D26E9" w:rsidP="00FE3EA6">
            <w:pPr>
              <w:spacing w:before="0" w:after="60"/>
              <w:jc w:val="center"/>
            </w:pPr>
            <w:r w:rsidRPr="00182608">
              <w:t>-13.1</w:t>
            </w:r>
          </w:p>
        </w:tc>
      </w:tr>
      <w:tr w:rsidR="009D26E9" w:rsidRPr="00182608" w14:paraId="21CEF650" w14:textId="77777777" w:rsidTr="00FE3EA6">
        <w:trPr>
          <w:trHeight w:val="285"/>
        </w:trPr>
        <w:tc>
          <w:tcPr>
            <w:tcW w:w="640" w:type="dxa"/>
            <w:tcBorders>
              <w:right w:val="double" w:sz="4" w:space="0" w:color="auto"/>
            </w:tcBorders>
            <w:vAlign w:val="center"/>
            <w:hideMark/>
          </w:tcPr>
          <w:p w14:paraId="31CF6228" w14:textId="77777777" w:rsidR="009D26E9" w:rsidRPr="00182608" w:rsidRDefault="009D26E9" w:rsidP="00FE3EA6">
            <w:pPr>
              <w:spacing w:before="0" w:after="60"/>
              <w:jc w:val="center"/>
            </w:pPr>
            <w:r w:rsidRPr="00182608">
              <w:t>26</w:t>
            </w:r>
          </w:p>
        </w:tc>
        <w:tc>
          <w:tcPr>
            <w:tcW w:w="932" w:type="dxa"/>
            <w:tcBorders>
              <w:left w:val="double" w:sz="4" w:space="0" w:color="auto"/>
            </w:tcBorders>
            <w:vAlign w:val="center"/>
            <w:hideMark/>
          </w:tcPr>
          <w:p w14:paraId="7BF558E4" w14:textId="77777777" w:rsidR="009D26E9" w:rsidRPr="00182608" w:rsidRDefault="009D26E9" w:rsidP="00FE3EA6">
            <w:pPr>
              <w:spacing w:before="0" w:after="60"/>
              <w:jc w:val="center"/>
            </w:pPr>
            <w:r w:rsidRPr="00182608">
              <w:t>-3.5</w:t>
            </w:r>
          </w:p>
        </w:tc>
        <w:tc>
          <w:tcPr>
            <w:tcW w:w="932" w:type="dxa"/>
            <w:vAlign w:val="center"/>
            <w:hideMark/>
          </w:tcPr>
          <w:p w14:paraId="0E602428" w14:textId="77777777" w:rsidR="009D26E9" w:rsidRPr="00182608" w:rsidRDefault="009D26E9" w:rsidP="00FE3EA6">
            <w:pPr>
              <w:spacing w:before="0" w:after="60"/>
              <w:jc w:val="center"/>
            </w:pPr>
            <w:r w:rsidRPr="00182608">
              <w:t>-3.2</w:t>
            </w:r>
          </w:p>
        </w:tc>
        <w:tc>
          <w:tcPr>
            <w:tcW w:w="932" w:type="dxa"/>
            <w:vAlign w:val="center"/>
            <w:hideMark/>
          </w:tcPr>
          <w:p w14:paraId="1957D9CA" w14:textId="77777777" w:rsidR="009D26E9" w:rsidRPr="00182608" w:rsidRDefault="009D26E9" w:rsidP="00FE3EA6">
            <w:pPr>
              <w:spacing w:before="0" w:after="60"/>
              <w:jc w:val="center"/>
            </w:pPr>
            <w:r w:rsidRPr="00182608">
              <w:t>-2.4</w:t>
            </w:r>
          </w:p>
        </w:tc>
        <w:tc>
          <w:tcPr>
            <w:tcW w:w="932" w:type="dxa"/>
            <w:vAlign w:val="center"/>
            <w:hideMark/>
          </w:tcPr>
          <w:p w14:paraId="5A4AEA41" w14:textId="77777777" w:rsidR="009D26E9" w:rsidRPr="00182608" w:rsidRDefault="009D26E9" w:rsidP="00FE3EA6">
            <w:pPr>
              <w:spacing w:before="0" w:after="60"/>
              <w:jc w:val="center"/>
            </w:pPr>
            <w:r w:rsidRPr="00182608">
              <w:t>-</w:t>
            </w:r>
          </w:p>
        </w:tc>
        <w:tc>
          <w:tcPr>
            <w:tcW w:w="933" w:type="dxa"/>
            <w:tcBorders>
              <w:right w:val="double" w:sz="4" w:space="0" w:color="auto"/>
            </w:tcBorders>
            <w:vAlign w:val="center"/>
            <w:hideMark/>
          </w:tcPr>
          <w:p w14:paraId="0709B195" w14:textId="77777777" w:rsidR="009D26E9" w:rsidRPr="00182608" w:rsidRDefault="009D26E9" w:rsidP="00FE3EA6">
            <w:pPr>
              <w:spacing w:before="0" w:after="60"/>
              <w:jc w:val="center"/>
            </w:pPr>
            <w:r w:rsidRPr="00182608">
              <w:t>-</w:t>
            </w:r>
          </w:p>
        </w:tc>
        <w:tc>
          <w:tcPr>
            <w:tcW w:w="932" w:type="dxa"/>
            <w:tcBorders>
              <w:left w:val="double" w:sz="4" w:space="0" w:color="auto"/>
            </w:tcBorders>
            <w:vAlign w:val="center"/>
            <w:hideMark/>
          </w:tcPr>
          <w:p w14:paraId="19EE5F2C" w14:textId="77777777" w:rsidR="009D26E9" w:rsidRPr="00182608" w:rsidRDefault="009D26E9" w:rsidP="00FE3EA6">
            <w:pPr>
              <w:spacing w:before="0" w:after="60"/>
              <w:jc w:val="center"/>
            </w:pPr>
            <w:r w:rsidRPr="00182608">
              <w:t>-10.</w:t>
            </w:r>
            <w:r>
              <w:t>2</w:t>
            </w:r>
          </w:p>
        </w:tc>
        <w:tc>
          <w:tcPr>
            <w:tcW w:w="932" w:type="dxa"/>
            <w:vAlign w:val="center"/>
            <w:hideMark/>
          </w:tcPr>
          <w:p w14:paraId="68C5DDBE" w14:textId="77777777" w:rsidR="009D26E9" w:rsidRPr="00182608" w:rsidRDefault="009D26E9" w:rsidP="00FE3EA6">
            <w:pPr>
              <w:spacing w:before="0" w:after="60"/>
              <w:jc w:val="center"/>
            </w:pPr>
            <w:r w:rsidRPr="00182608">
              <w:t>-10.1</w:t>
            </w:r>
          </w:p>
        </w:tc>
        <w:tc>
          <w:tcPr>
            <w:tcW w:w="932" w:type="dxa"/>
            <w:vAlign w:val="center"/>
            <w:hideMark/>
          </w:tcPr>
          <w:p w14:paraId="09D8BC29" w14:textId="77777777" w:rsidR="009D26E9" w:rsidRPr="00182608" w:rsidRDefault="009D26E9" w:rsidP="00FE3EA6">
            <w:pPr>
              <w:spacing w:before="0" w:after="60"/>
              <w:jc w:val="center"/>
            </w:pPr>
            <w:r w:rsidRPr="00182608">
              <w:t>-10.1</w:t>
            </w:r>
          </w:p>
        </w:tc>
        <w:tc>
          <w:tcPr>
            <w:tcW w:w="932" w:type="dxa"/>
            <w:vAlign w:val="center"/>
            <w:hideMark/>
          </w:tcPr>
          <w:p w14:paraId="5AB72737" w14:textId="77777777" w:rsidR="009D26E9" w:rsidRPr="00182608" w:rsidRDefault="009D26E9" w:rsidP="00FE3EA6">
            <w:pPr>
              <w:spacing w:before="0" w:after="60"/>
              <w:jc w:val="center"/>
            </w:pPr>
            <w:r w:rsidRPr="00182608">
              <w:t>-10.</w:t>
            </w:r>
            <w:r>
              <w:t>1</w:t>
            </w:r>
          </w:p>
        </w:tc>
        <w:tc>
          <w:tcPr>
            <w:tcW w:w="933" w:type="dxa"/>
            <w:vAlign w:val="center"/>
            <w:hideMark/>
          </w:tcPr>
          <w:p w14:paraId="3F685D45" w14:textId="77777777" w:rsidR="009D26E9" w:rsidRPr="00182608" w:rsidRDefault="009D26E9" w:rsidP="00FE3EA6">
            <w:pPr>
              <w:spacing w:before="0" w:after="60"/>
              <w:jc w:val="center"/>
            </w:pPr>
            <w:r w:rsidRPr="00182608">
              <w:t>-10.</w:t>
            </w:r>
            <w:r>
              <w:t>4</w:t>
            </w:r>
          </w:p>
        </w:tc>
      </w:tr>
      <w:tr w:rsidR="009D26E9" w:rsidRPr="00182608" w14:paraId="7D731652" w14:textId="77777777" w:rsidTr="00FE3EA6">
        <w:trPr>
          <w:trHeight w:val="50"/>
        </w:trPr>
        <w:tc>
          <w:tcPr>
            <w:tcW w:w="640" w:type="dxa"/>
            <w:tcBorders>
              <w:right w:val="double" w:sz="4" w:space="0" w:color="auto"/>
            </w:tcBorders>
            <w:vAlign w:val="center"/>
            <w:hideMark/>
          </w:tcPr>
          <w:p w14:paraId="1BCC112A" w14:textId="77777777" w:rsidR="009D26E9" w:rsidRPr="00182608" w:rsidRDefault="009D26E9" w:rsidP="00FE3EA6">
            <w:pPr>
              <w:spacing w:before="0" w:after="60"/>
              <w:jc w:val="center"/>
            </w:pPr>
            <w:r w:rsidRPr="00182608">
              <w:t>28</w:t>
            </w:r>
          </w:p>
        </w:tc>
        <w:tc>
          <w:tcPr>
            <w:tcW w:w="932" w:type="dxa"/>
            <w:tcBorders>
              <w:left w:val="double" w:sz="4" w:space="0" w:color="auto"/>
            </w:tcBorders>
            <w:vAlign w:val="center"/>
            <w:hideMark/>
          </w:tcPr>
          <w:p w14:paraId="7EBB3146" w14:textId="77777777" w:rsidR="009D26E9" w:rsidRPr="00182608" w:rsidRDefault="009D26E9" w:rsidP="00FE3EA6">
            <w:pPr>
              <w:spacing w:before="0" w:after="60"/>
              <w:jc w:val="center"/>
            </w:pPr>
            <w:r w:rsidRPr="00182608">
              <w:t>0.</w:t>
            </w:r>
            <w:r>
              <w:t>6</w:t>
            </w:r>
          </w:p>
        </w:tc>
        <w:tc>
          <w:tcPr>
            <w:tcW w:w="932" w:type="dxa"/>
            <w:vAlign w:val="center"/>
            <w:hideMark/>
          </w:tcPr>
          <w:p w14:paraId="6E5E5365" w14:textId="77777777" w:rsidR="009D26E9" w:rsidRPr="00182608" w:rsidRDefault="009D26E9" w:rsidP="00FE3EA6">
            <w:pPr>
              <w:spacing w:before="0" w:after="60"/>
              <w:jc w:val="center"/>
            </w:pPr>
            <w:r>
              <w:t>1</w:t>
            </w:r>
            <w:r w:rsidRPr="00182608">
              <w:t>.</w:t>
            </w:r>
            <w:r>
              <w:t>0</w:t>
            </w:r>
          </w:p>
        </w:tc>
        <w:tc>
          <w:tcPr>
            <w:tcW w:w="932" w:type="dxa"/>
            <w:vAlign w:val="center"/>
            <w:hideMark/>
          </w:tcPr>
          <w:p w14:paraId="33B24B65" w14:textId="77777777" w:rsidR="009D26E9" w:rsidRPr="00182608" w:rsidRDefault="009D26E9" w:rsidP="00FE3EA6">
            <w:pPr>
              <w:spacing w:before="0" w:after="60"/>
              <w:jc w:val="center"/>
            </w:pPr>
            <w:r w:rsidRPr="00182608">
              <w:t>2.</w:t>
            </w:r>
            <w:r>
              <w:t>3</w:t>
            </w:r>
          </w:p>
        </w:tc>
        <w:tc>
          <w:tcPr>
            <w:tcW w:w="932" w:type="dxa"/>
            <w:vAlign w:val="center"/>
            <w:hideMark/>
          </w:tcPr>
          <w:p w14:paraId="5A03255A" w14:textId="77777777" w:rsidR="009D26E9" w:rsidRPr="00182608" w:rsidRDefault="009D26E9" w:rsidP="00FE3EA6">
            <w:pPr>
              <w:spacing w:before="0" w:after="60"/>
              <w:jc w:val="center"/>
            </w:pPr>
            <w:r w:rsidRPr="00182608">
              <w:t>-</w:t>
            </w:r>
          </w:p>
        </w:tc>
        <w:tc>
          <w:tcPr>
            <w:tcW w:w="933" w:type="dxa"/>
            <w:tcBorders>
              <w:right w:val="double" w:sz="4" w:space="0" w:color="auto"/>
            </w:tcBorders>
            <w:vAlign w:val="center"/>
            <w:hideMark/>
          </w:tcPr>
          <w:p w14:paraId="45BCC85C" w14:textId="77777777" w:rsidR="009D26E9" w:rsidRPr="00182608" w:rsidRDefault="009D26E9" w:rsidP="00FE3EA6">
            <w:pPr>
              <w:spacing w:before="0" w:after="60"/>
              <w:jc w:val="center"/>
            </w:pPr>
            <w:r w:rsidRPr="00182608">
              <w:t>-</w:t>
            </w:r>
          </w:p>
        </w:tc>
        <w:tc>
          <w:tcPr>
            <w:tcW w:w="932" w:type="dxa"/>
            <w:tcBorders>
              <w:left w:val="double" w:sz="4" w:space="0" w:color="auto"/>
            </w:tcBorders>
            <w:vAlign w:val="center"/>
            <w:hideMark/>
          </w:tcPr>
          <w:p w14:paraId="765F4304" w14:textId="77777777" w:rsidR="009D26E9" w:rsidRPr="00182608" w:rsidRDefault="009D26E9" w:rsidP="00FE3EA6">
            <w:pPr>
              <w:spacing w:before="0" w:after="60"/>
              <w:jc w:val="center"/>
            </w:pPr>
            <w:r w:rsidRPr="00182608">
              <w:t>-5.</w:t>
            </w:r>
            <w:r>
              <w:t>9</w:t>
            </w:r>
          </w:p>
        </w:tc>
        <w:tc>
          <w:tcPr>
            <w:tcW w:w="932" w:type="dxa"/>
            <w:vAlign w:val="center"/>
            <w:hideMark/>
          </w:tcPr>
          <w:p w14:paraId="3F9AE93D" w14:textId="77777777" w:rsidR="009D26E9" w:rsidRPr="00182608" w:rsidRDefault="009D26E9" w:rsidP="00FE3EA6">
            <w:pPr>
              <w:spacing w:before="0" w:after="60"/>
              <w:jc w:val="center"/>
            </w:pPr>
            <w:r w:rsidRPr="00182608">
              <w:t>-5.</w:t>
            </w:r>
            <w:r>
              <w:t>7</w:t>
            </w:r>
          </w:p>
        </w:tc>
        <w:tc>
          <w:tcPr>
            <w:tcW w:w="932" w:type="dxa"/>
            <w:vAlign w:val="center"/>
            <w:hideMark/>
          </w:tcPr>
          <w:p w14:paraId="34F29B82" w14:textId="77777777" w:rsidR="009D26E9" w:rsidRPr="00182608" w:rsidRDefault="009D26E9" w:rsidP="00FE3EA6">
            <w:pPr>
              <w:spacing w:before="0" w:after="60"/>
              <w:jc w:val="center"/>
            </w:pPr>
            <w:r w:rsidRPr="00182608">
              <w:t>-5.</w:t>
            </w:r>
            <w:r>
              <w:t>6</w:t>
            </w:r>
          </w:p>
        </w:tc>
        <w:tc>
          <w:tcPr>
            <w:tcW w:w="932" w:type="dxa"/>
            <w:vAlign w:val="center"/>
            <w:hideMark/>
          </w:tcPr>
          <w:p w14:paraId="5A44959A" w14:textId="77777777" w:rsidR="009D26E9" w:rsidRPr="00182608" w:rsidRDefault="009D26E9" w:rsidP="00FE3EA6">
            <w:pPr>
              <w:spacing w:before="0" w:after="60"/>
              <w:jc w:val="center"/>
            </w:pPr>
            <w:r w:rsidRPr="00182608">
              <w:t>-5.5</w:t>
            </w:r>
          </w:p>
        </w:tc>
        <w:tc>
          <w:tcPr>
            <w:tcW w:w="933" w:type="dxa"/>
            <w:vAlign w:val="center"/>
            <w:hideMark/>
          </w:tcPr>
          <w:p w14:paraId="142C2ACF" w14:textId="77777777" w:rsidR="009D26E9" w:rsidRPr="00182608" w:rsidRDefault="009D26E9" w:rsidP="00FE3EA6">
            <w:pPr>
              <w:spacing w:before="0" w:after="60"/>
              <w:jc w:val="center"/>
            </w:pPr>
            <w:r w:rsidRPr="00182608">
              <w:t>-5.</w:t>
            </w:r>
            <w:r>
              <w:t>6</w:t>
            </w:r>
          </w:p>
        </w:tc>
      </w:tr>
    </w:tbl>
    <w:p w14:paraId="432C40CC" w14:textId="4D2A602D" w:rsidR="009D26E9" w:rsidRDefault="009D26E9" w:rsidP="009D26E9">
      <w:pPr>
        <w:rPr>
          <w:lang w:val="en-GB"/>
        </w:rPr>
      </w:pPr>
    </w:p>
    <w:p w14:paraId="13BEB970" w14:textId="46F6286D" w:rsidR="009D26E9" w:rsidRDefault="009D26E9" w:rsidP="00174503">
      <w:pPr>
        <w:pStyle w:val="Caption"/>
        <w:jc w:val="center"/>
        <w:rPr>
          <w:lang w:val="en-GB"/>
        </w:rPr>
      </w:pPr>
      <w:bookmarkStart w:id="30" w:name="_Ref40385211"/>
      <w:r>
        <w:t xml:space="preserve">Table </w:t>
      </w:r>
      <w:r w:rsidR="00D7319C">
        <w:fldChar w:fldCharType="begin"/>
      </w:r>
      <w:r w:rsidR="00D7319C">
        <w:instrText xml:space="preserve"> SEQ Table \* ARABIC </w:instrText>
      </w:r>
      <w:r w:rsidR="00D7319C">
        <w:fldChar w:fldCharType="separate"/>
      </w:r>
      <w:r w:rsidR="00D7319C">
        <w:rPr>
          <w:noProof/>
        </w:rPr>
        <w:t>4</w:t>
      </w:r>
      <w:r w:rsidR="00D7319C">
        <w:rPr>
          <w:noProof/>
        </w:rPr>
        <w:fldChar w:fldCharType="end"/>
      </w:r>
      <w:bookmarkEnd w:id="30"/>
      <w:r>
        <w:t>: CINR (in dB) corresponding to 10% BLER in CDL-B channel with NCP and ECP</w:t>
      </w:r>
      <w:r w:rsidR="007F4974">
        <w:t>.</w:t>
      </w:r>
    </w:p>
    <w:tbl>
      <w:tblPr>
        <w:tblStyle w:val="TableGrid"/>
        <w:tblW w:w="9962" w:type="dxa"/>
        <w:tblLook w:val="0420" w:firstRow="1" w:lastRow="0" w:firstColumn="0" w:lastColumn="0" w:noHBand="0" w:noVBand="1"/>
      </w:tblPr>
      <w:tblGrid>
        <w:gridCol w:w="640"/>
        <w:gridCol w:w="932"/>
        <w:gridCol w:w="932"/>
        <w:gridCol w:w="932"/>
        <w:gridCol w:w="932"/>
        <w:gridCol w:w="933"/>
        <w:gridCol w:w="932"/>
        <w:gridCol w:w="932"/>
        <w:gridCol w:w="932"/>
        <w:gridCol w:w="932"/>
        <w:gridCol w:w="933"/>
      </w:tblGrid>
      <w:tr w:rsidR="009D26E9" w:rsidRPr="00182608" w14:paraId="1E2DD3D9" w14:textId="77777777" w:rsidTr="00FE3EA6">
        <w:trPr>
          <w:trHeight w:val="260"/>
        </w:trPr>
        <w:tc>
          <w:tcPr>
            <w:tcW w:w="640" w:type="dxa"/>
            <w:vMerge w:val="restart"/>
            <w:tcBorders>
              <w:right w:val="double" w:sz="4" w:space="0" w:color="auto"/>
            </w:tcBorders>
            <w:shd w:val="clear" w:color="auto" w:fill="D9D9D9" w:themeFill="background1" w:themeFillShade="D9"/>
            <w:vAlign w:val="center"/>
            <w:hideMark/>
          </w:tcPr>
          <w:p w14:paraId="16DCC3AC" w14:textId="77777777" w:rsidR="009D26E9" w:rsidRPr="00182608" w:rsidRDefault="009D26E9" w:rsidP="00FE3EA6">
            <w:pPr>
              <w:spacing w:before="0" w:after="60"/>
              <w:jc w:val="center"/>
            </w:pPr>
            <w:r w:rsidRPr="00182608">
              <w:t>MCS</w:t>
            </w:r>
          </w:p>
        </w:tc>
        <w:tc>
          <w:tcPr>
            <w:tcW w:w="9322" w:type="dxa"/>
            <w:gridSpan w:val="10"/>
            <w:tcBorders>
              <w:left w:val="double" w:sz="4" w:space="0" w:color="auto"/>
            </w:tcBorders>
            <w:shd w:val="clear" w:color="auto" w:fill="D9D9D9" w:themeFill="background1" w:themeFillShade="D9"/>
            <w:vAlign w:val="center"/>
          </w:tcPr>
          <w:p w14:paraId="2E4B69FD" w14:textId="77777777" w:rsidR="009D26E9" w:rsidRPr="00182608" w:rsidRDefault="009D26E9" w:rsidP="00FE3EA6">
            <w:pPr>
              <w:spacing w:before="0" w:after="60"/>
              <w:jc w:val="center"/>
            </w:pPr>
            <w:r>
              <w:t>Delay spread</w:t>
            </w:r>
          </w:p>
        </w:tc>
      </w:tr>
      <w:tr w:rsidR="009D26E9" w:rsidRPr="00182608" w14:paraId="7B29DB7F" w14:textId="77777777" w:rsidTr="00FE3EA6">
        <w:trPr>
          <w:trHeight w:val="192"/>
        </w:trPr>
        <w:tc>
          <w:tcPr>
            <w:tcW w:w="640" w:type="dxa"/>
            <w:vMerge/>
            <w:tcBorders>
              <w:right w:val="double" w:sz="4" w:space="0" w:color="auto"/>
            </w:tcBorders>
            <w:shd w:val="clear" w:color="auto" w:fill="D9D9D9" w:themeFill="background1" w:themeFillShade="D9"/>
            <w:vAlign w:val="center"/>
          </w:tcPr>
          <w:p w14:paraId="5F24E381" w14:textId="77777777" w:rsidR="009D26E9" w:rsidRPr="00182608" w:rsidRDefault="009D26E9" w:rsidP="00FE3EA6">
            <w:pPr>
              <w:spacing w:after="60"/>
              <w:jc w:val="center"/>
            </w:pPr>
          </w:p>
        </w:tc>
        <w:tc>
          <w:tcPr>
            <w:tcW w:w="4661" w:type="dxa"/>
            <w:gridSpan w:val="5"/>
            <w:tcBorders>
              <w:left w:val="double" w:sz="4" w:space="0" w:color="auto"/>
              <w:right w:val="double" w:sz="4" w:space="0" w:color="auto"/>
            </w:tcBorders>
            <w:shd w:val="clear" w:color="auto" w:fill="D9D9D9" w:themeFill="background1" w:themeFillShade="D9"/>
            <w:vAlign w:val="center"/>
          </w:tcPr>
          <w:p w14:paraId="2538A421" w14:textId="77777777" w:rsidR="009D26E9" w:rsidRPr="00182608" w:rsidRDefault="009D26E9" w:rsidP="00FE3EA6">
            <w:pPr>
              <w:spacing w:before="0" w:after="60"/>
              <w:jc w:val="center"/>
            </w:pPr>
            <w:r>
              <w:t>NCP</w:t>
            </w:r>
          </w:p>
        </w:tc>
        <w:tc>
          <w:tcPr>
            <w:tcW w:w="4661" w:type="dxa"/>
            <w:gridSpan w:val="5"/>
            <w:tcBorders>
              <w:left w:val="double" w:sz="4" w:space="0" w:color="auto"/>
            </w:tcBorders>
            <w:shd w:val="clear" w:color="auto" w:fill="D9D9D9" w:themeFill="background1" w:themeFillShade="D9"/>
            <w:vAlign w:val="center"/>
          </w:tcPr>
          <w:p w14:paraId="08FD5EC8" w14:textId="77777777" w:rsidR="009D26E9" w:rsidRPr="00182608" w:rsidRDefault="009D26E9" w:rsidP="00FE3EA6">
            <w:pPr>
              <w:spacing w:before="0" w:after="60"/>
              <w:jc w:val="center"/>
            </w:pPr>
            <w:r>
              <w:t>ECP</w:t>
            </w:r>
          </w:p>
        </w:tc>
      </w:tr>
      <w:tr w:rsidR="009D26E9" w:rsidRPr="00182608" w14:paraId="5054BD59" w14:textId="77777777" w:rsidTr="00FE3EA6">
        <w:trPr>
          <w:trHeight w:val="317"/>
        </w:trPr>
        <w:tc>
          <w:tcPr>
            <w:tcW w:w="0" w:type="auto"/>
            <w:vMerge/>
            <w:tcBorders>
              <w:right w:val="double" w:sz="4" w:space="0" w:color="auto"/>
            </w:tcBorders>
            <w:shd w:val="clear" w:color="auto" w:fill="D9D9D9" w:themeFill="background1" w:themeFillShade="D9"/>
            <w:vAlign w:val="center"/>
            <w:hideMark/>
          </w:tcPr>
          <w:p w14:paraId="0FD683DC" w14:textId="77777777" w:rsidR="009D26E9" w:rsidRPr="00182608" w:rsidRDefault="009D26E9" w:rsidP="00FE3EA6">
            <w:pPr>
              <w:spacing w:before="0" w:after="60"/>
              <w:jc w:val="center"/>
            </w:pPr>
          </w:p>
        </w:tc>
        <w:tc>
          <w:tcPr>
            <w:tcW w:w="932" w:type="dxa"/>
            <w:tcBorders>
              <w:left w:val="double" w:sz="4" w:space="0" w:color="auto"/>
            </w:tcBorders>
            <w:shd w:val="clear" w:color="auto" w:fill="D9D9D9" w:themeFill="background1" w:themeFillShade="D9"/>
            <w:vAlign w:val="center"/>
            <w:hideMark/>
          </w:tcPr>
          <w:p w14:paraId="338D57FA" w14:textId="77777777" w:rsidR="009D26E9" w:rsidRPr="00182608" w:rsidRDefault="009D26E9" w:rsidP="00FE3EA6">
            <w:pPr>
              <w:spacing w:before="0" w:after="60"/>
              <w:jc w:val="center"/>
            </w:pPr>
            <w:r w:rsidRPr="00182608">
              <w:t>10ns</w:t>
            </w:r>
          </w:p>
        </w:tc>
        <w:tc>
          <w:tcPr>
            <w:tcW w:w="932" w:type="dxa"/>
            <w:shd w:val="clear" w:color="auto" w:fill="D9D9D9" w:themeFill="background1" w:themeFillShade="D9"/>
            <w:vAlign w:val="center"/>
            <w:hideMark/>
          </w:tcPr>
          <w:p w14:paraId="5074EF7B" w14:textId="77777777" w:rsidR="009D26E9" w:rsidRPr="00182608" w:rsidRDefault="009D26E9" w:rsidP="00FE3EA6">
            <w:pPr>
              <w:spacing w:before="0" w:after="60"/>
              <w:jc w:val="center"/>
            </w:pPr>
            <w:r w:rsidRPr="00182608">
              <w:t>20ns</w:t>
            </w:r>
          </w:p>
        </w:tc>
        <w:tc>
          <w:tcPr>
            <w:tcW w:w="932" w:type="dxa"/>
            <w:shd w:val="clear" w:color="auto" w:fill="D9D9D9" w:themeFill="background1" w:themeFillShade="D9"/>
            <w:vAlign w:val="center"/>
            <w:hideMark/>
          </w:tcPr>
          <w:p w14:paraId="31141D79" w14:textId="77777777" w:rsidR="009D26E9" w:rsidRPr="00182608" w:rsidRDefault="009D26E9" w:rsidP="00FE3EA6">
            <w:pPr>
              <w:spacing w:before="0" w:after="60"/>
              <w:jc w:val="center"/>
            </w:pPr>
            <w:r w:rsidRPr="00182608">
              <w:t>0ns</w:t>
            </w:r>
          </w:p>
        </w:tc>
        <w:tc>
          <w:tcPr>
            <w:tcW w:w="932" w:type="dxa"/>
            <w:shd w:val="clear" w:color="auto" w:fill="D9D9D9" w:themeFill="background1" w:themeFillShade="D9"/>
            <w:vAlign w:val="center"/>
            <w:hideMark/>
          </w:tcPr>
          <w:p w14:paraId="6BBB71FD" w14:textId="77777777" w:rsidR="009D26E9" w:rsidRPr="00182608" w:rsidRDefault="009D26E9" w:rsidP="00FE3EA6">
            <w:pPr>
              <w:spacing w:before="0" w:after="60"/>
              <w:jc w:val="center"/>
            </w:pPr>
            <w:r w:rsidRPr="00182608">
              <w:t>100ns</w:t>
            </w:r>
          </w:p>
        </w:tc>
        <w:tc>
          <w:tcPr>
            <w:tcW w:w="933" w:type="dxa"/>
            <w:tcBorders>
              <w:right w:val="double" w:sz="4" w:space="0" w:color="auto"/>
            </w:tcBorders>
            <w:shd w:val="clear" w:color="auto" w:fill="D9D9D9" w:themeFill="background1" w:themeFillShade="D9"/>
            <w:vAlign w:val="center"/>
            <w:hideMark/>
          </w:tcPr>
          <w:p w14:paraId="1110D83F" w14:textId="77777777" w:rsidR="009D26E9" w:rsidRPr="00182608" w:rsidRDefault="009D26E9" w:rsidP="00FE3EA6">
            <w:pPr>
              <w:spacing w:before="0" w:after="60"/>
              <w:jc w:val="center"/>
            </w:pPr>
            <w:r>
              <w:t>2</w:t>
            </w:r>
            <w:r w:rsidRPr="00182608">
              <w:t>00ns</w:t>
            </w:r>
          </w:p>
        </w:tc>
        <w:tc>
          <w:tcPr>
            <w:tcW w:w="932" w:type="dxa"/>
            <w:tcBorders>
              <w:left w:val="double" w:sz="4" w:space="0" w:color="auto"/>
            </w:tcBorders>
            <w:shd w:val="clear" w:color="auto" w:fill="D9D9D9" w:themeFill="background1" w:themeFillShade="D9"/>
            <w:vAlign w:val="center"/>
            <w:hideMark/>
          </w:tcPr>
          <w:p w14:paraId="4E449A90" w14:textId="77777777" w:rsidR="009D26E9" w:rsidRPr="00182608" w:rsidRDefault="009D26E9" w:rsidP="00FE3EA6">
            <w:pPr>
              <w:spacing w:before="0" w:after="60"/>
              <w:jc w:val="center"/>
            </w:pPr>
            <w:r w:rsidRPr="00182608">
              <w:t>10ns</w:t>
            </w:r>
          </w:p>
        </w:tc>
        <w:tc>
          <w:tcPr>
            <w:tcW w:w="932" w:type="dxa"/>
            <w:shd w:val="clear" w:color="auto" w:fill="D9D9D9" w:themeFill="background1" w:themeFillShade="D9"/>
            <w:vAlign w:val="center"/>
            <w:hideMark/>
          </w:tcPr>
          <w:p w14:paraId="38EA7090" w14:textId="77777777" w:rsidR="009D26E9" w:rsidRPr="00182608" w:rsidRDefault="009D26E9" w:rsidP="00FE3EA6">
            <w:pPr>
              <w:spacing w:before="0" w:after="60"/>
              <w:jc w:val="center"/>
            </w:pPr>
            <w:r w:rsidRPr="00182608">
              <w:t>20ns</w:t>
            </w:r>
          </w:p>
        </w:tc>
        <w:tc>
          <w:tcPr>
            <w:tcW w:w="932" w:type="dxa"/>
            <w:shd w:val="clear" w:color="auto" w:fill="D9D9D9" w:themeFill="background1" w:themeFillShade="D9"/>
            <w:vAlign w:val="center"/>
            <w:hideMark/>
          </w:tcPr>
          <w:p w14:paraId="14ED0D85" w14:textId="77777777" w:rsidR="009D26E9" w:rsidRPr="00182608" w:rsidRDefault="009D26E9" w:rsidP="00FE3EA6">
            <w:pPr>
              <w:spacing w:before="0" w:after="60"/>
              <w:jc w:val="center"/>
            </w:pPr>
            <w:r w:rsidRPr="00182608">
              <w:t>40ns</w:t>
            </w:r>
          </w:p>
        </w:tc>
        <w:tc>
          <w:tcPr>
            <w:tcW w:w="932" w:type="dxa"/>
            <w:shd w:val="clear" w:color="auto" w:fill="D9D9D9" w:themeFill="background1" w:themeFillShade="D9"/>
            <w:vAlign w:val="center"/>
            <w:hideMark/>
          </w:tcPr>
          <w:p w14:paraId="652C6C8C" w14:textId="77777777" w:rsidR="009D26E9" w:rsidRPr="00182608" w:rsidRDefault="009D26E9" w:rsidP="00FE3EA6">
            <w:pPr>
              <w:spacing w:before="0" w:after="60"/>
              <w:jc w:val="center"/>
            </w:pPr>
            <w:r w:rsidRPr="00182608">
              <w:t>100ns</w:t>
            </w:r>
          </w:p>
        </w:tc>
        <w:tc>
          <w:tcPr>
            <w:tcW w:w="933" w:type="dxa"/>
            <w:shd w:val="clear" w:color="auto" w:fill="D9D9D9" w:themeFill="background1" w:themeFillShade="D9"/>
            <w:vAlign w:val="center"/>
            <w:hideMark/>
          </w:tcPr>
          <w:p w14:paraId="744D30C4" w14:textId="77777777" w:rsidR="009D26E9" w:rsidRPr="00182608" w:rsidRDefault="009D26E9" w:rsidP="00FE3EA6">
            <w:pPr>
              <w:spacing w:before="0" w:after="60"/>
              <w:jc w:val="center"/>
            </w:pPr>
            <w:r w:rsidRPr="00182608">
              <w:t>200ns</w:t>
            </w:r>
          </w:p>
        </w:tc>
      </w:tr>
      <w:tr w:rsidR="009D26E9" w:rsidRPr="00182608" w14:paraId="6DB72B0B" w14:textId="77777777" w:rsidTr="00FE3EA6">
        <w:trPr>
          <w:trHeight w:val="285"/>
        </w:trPr>
        <w:tc>
          <w:tcPr>
            <w:tcW w:w="640" w:type="dxa"/>
            <w:tcBorders>
              <w:right w:val="double" w:sz="4" w:space="0" w:color="auto"/>
            </w:tcBorders>
            <w:vAlign w:val="center"/>
            <w:hideMark/>
          </w:tcPr>
          <w:p w14:paraId="5DF0D9C5" w14:textId="77777777" w:rsidR="009D26E9" w:rsidRPr="00182608" w:rsidRDefault="009D26E9" w:rsidP="00FE3EA6">
            <w:pPr>
              <w:spacing w:before="0" w:after="60"/>
              <w:jc w:val="center"/>
            </w:pPr>
            <w:r w:rsidRPr="00182608">
              <w:t>7</w:t>
            </w:r>
          </w:p>
        </w:tc>
        <w:tc>
          <w:tcPr>
            <w:tcW w:w="932" w:type="dxa"/>
            <w:tcBorders>
              <w:left w:val="double" w:sz="4" w:space="0" w:color="auto"/>
            </w:tcBorders>
          </w:tcPr>
          <w:p w14:paraId="7BDF3D9E" w14:textId="77777777" w:rsidR="009D26E9" w:rsidRPr="00182608" w:rsidRDefault="009D26E9" w:rsidP="00FE3EA6">
            <w:pPr>
              <w:spacing w:before="0" w:after="60"/>
              <w:jc w:val="center"/>
            </w:pPr>
            <w:r w:rsidRPr="00B37441">
              <w:t>-21.</w:t>
            </w:r>
            <w:r>
              <w:t>3</w:t>
            </w:r>
          </w:p>
        </w:tc>
        <w:tc>
          <w:tcPr>
            <w:tcW w:w="932" w:type="dxa"/>
          </w:tcPr>
          <w:p w14:paraId="3E4BDB8C" w14:textId="77777777" w:rsidR="009D26E9" w:rsidRPr="00182608" w:rsidRDefault="009D26E9" w:rsidP="00FE3EA6">
            <w:pPr>
              <w:spacing w:before="0" w:after="60"/>
              <w:jc w:val="center"/>
            </w:pPr>
            <w:r w:rsidRPr="00B37441">
              <w:t>-21.</w:t>
            </w:r>
            <w:r>
              <w:t>1</w:t>
            </w:r>
          </w:p>
        </w:tc>
        <w:tc>
          <w:tcPr>
            <w:tcW w:w="932" w:type="dxa"/>
          </w:tcPr>
          <w:p w14:paraId="7F325B27" w14:textId="77777777" w:rsidR="009D26E9" w:rsidRPr="00182608" w:rsidRDefault="009D26E9" w:rsidP="00FE3EA6">
            <w:pPr>
              <w:spacing w:before="0" w:after="60"/>
              <w:jc w:val="center"/>
            </w:pPr>
            <w:r w:rsidRPr="00B37441">
              <w:t>-20.4</w:t>
            </w:r>
          </w:p>
        </w:tc>
        <w:tc>
          <w:tcPr>
            <w:tcW w:w="932" w:type="dxa"/>
          </w:tcPr>
          <w:p w14:paraId="49DFEA71" w14:textId="77777777" w:rsidR="009D26E9" w:rsidRPr="00182608" w:rsidRDefault="009D26E9" w:rsidP="00FE3EA6">
            <w:pPr>
              <w:spacing w:before="0" w:after="60"/>
              <w:jc w:val="center"/>
            </w:pPr>
            <w:r w:rsidRPr="00B37441">
              <w:t>-17.8</w:t>
            </w:r>
          </w:p>
        </w:tc>
        <w:tc>
          <w:tcPr>
            <w:tcW w:w="933" w:type="dxa"/>
            <w:tcBorders>
              <w:right w:val="double" w:sz="4" w:space="0" w:color="auto"/>
            </w:tcBorders>
          </w:tcPr>
          <w:p w14:paraId="2E31D3E2" w14:textId="77777777" w:rsidR="009D26E9" w:rsidRPr="00182608" w:rsidRDefault="009D26E9" w:rsidP="00FE3EA6">
            <w:pPr>
              <w:spacing w:before="0" w:after="60"/>
              <w:jc w:val="center"/>
            </w:pPr>
            <w:r w:rsidRPr="00B37441">
              <w:t>-7.8</w:t>
            </w:r>
          </w:p>
        </w:tc>
        <w:tc>
          <w:tcPr>
            <w:tcW w:w="932" w:type="dxa"/>
            <w:tcBorders>
              <w:left w:val="double" w:sz="4" w:space="0" w:color="auto"/>
            </w:tcBorders>
          </w:tcPr>
          <w:p w14:paraId="489A4EFB" w14:textId="77777777" w:rsidR="009D26E9" w:rsidRPr="00182608" w:rsidRDefault="009D26E9" w:rsidP="00FE3EA6">
            <w:pPr>
              <w:spacing w:before="0" w:after="60"/>
              <w:jc w:val="center"/>
            </w:pPr>
            <w:r w:rsidRPr="00B37441">
              <w:t>-21.2</w:t>
            </w:r>
          </w:p>
        </w:tc>
        <w:tc>
          <w:tcPr>
            <w:tcW w:w="932" w:type="dxa"/>
          </w:tcPr>
          <w:p w14:paraId="62D4D0C4" w14:textId="77777777" w:rsidR="009D26E9" w:rsidRPr="00182608" w:rsidRDefault="009D26E9" w:rsidP="00FE3EA6">
            <w:pPr>
              <w:spacing w:before="0" w:after="60"/>
              <w:jc w:val="center"/>
            </w:pPr>
            <w:r w:rsidRPr="00B37441">
              <w:t>-21.</w:t>
            </w:r>
            <w:r>
              <w:t>1</w:t>
            </w:r>
          </w:p>
        </w:tc>
        <w:tc>
          <w:tcPr>
            <w:tcW w:w="932" w:type="dxa"/>
          </w:tcPr>
          <w:p w14:paraId="1959EA63" w14:textId="77777777" w:rsidR="009D26E9" w:rsidRPr="00182608" w:rsidRDefault="009D26E9" w:rsidP="00FE3EA6">
            <w:pPr>
              <w:spacing w:before="0" w:after="60"/>
              <w:jc w:val="center"/>
            </w:pPr>
            <w:r w:rsidRPr="00B37441">
              <w:t>-20.</w:t>
            </w:r>
            <w:r>
              <w:t>6</w:t>
            </w:r>
          </w:p>
        </w:tc>
        <w:tc>
          <w:tcPr>
            <w:tcW w:w="932" w:type="dxa"/>
          </w:tcPr>
          <w:p w14:paraId="2981A31F" w14:textId="77777777" w:rsidR="009D26E9" w:rsidRPr="00182608" w:rsidRDefault="009D26E9" w:rsidP="00FE3EA6">
            <w:pPr>
              <w:spacing w:before="0" w:after="60"/>
              <w:jc w:val="center"/>
            </w:pPr>
            <w:r w:rsidRPr="00B37441">
              <w:t>-17.</w:t>
            </w:r>
            <w:r>
              <w:t>9</w:t>
            </w:r>
          </w:p>
        </w:tc>
        <w:tc>
          <w:tcPr>
            <w:tcW w:w="933" w:type="dxa"/>
          </w:tcPr>
          <w:p w14:paraId="6D5B96DA" w14:textId="77777777" w:rsidR="009D26E9" w:rsidRPr="00182608" w:rsidRDefault="009D26E9" w:rsidP="00FE3EA6">
            <w:pPr>
              <w:spacing w:before="0" w:after="60"/>
              <w:jc w:val="center"/>
            </w:pPr>
            <w:r w:rsidRPr="00B37441">
              <w:t>-8.3</w:t>
            </w:r>
          </w:p>
        </w:tc>
      </w:tr>
      <w:tr w:rsidR="009D26E9" w:rsidRPr="00182608" w14:paraId="43106BD5" w14:textId="77777777" w:rsidTr="00FE3EA6">
        <w:trPr>
          <w:trHeight w:val="285"/>
        </w:trPr>
        <w:tc>
          <w:tcPr>
            <w:tcW w:w="640" w:type="dxa"/>
            <w:tcBorders>
              <w:right w:val="double" w:sz="4" w:space="0" w:color="auto"/>
            </w:tcBorders>
            <w:vAlign w:val="center"/>
            <w:hideMark/>
          </w:tcPr>
          <w:p w14:paraId="26FB3CF5" w14:textId="77777777" w:rsidR="009D26E9" w:rsidRPr="00182608" w:rsidRDefault="009D26E9" w:rsidP="00FE3EA6">
            <w:pPr>
              <w:spacing w:before="0" w:after="60"/>
              <w:jc w:val="center"/>
            </w:pPr>
            <w:r w:rsidRPr="00182608">
              <w:t>16</w:t>
            </w:r>
          </w:p>
        </w:tc>
        <w:tc>
          <w:tcPr>
            <w:tcW w:w="932" w:type="dxa"/>
            <w:tcBorders>
              <w:left w:val="double" w:sz="4" w:space="0" w:color="auto"/>
            </w:tcBorders>
          </w:tcPr>
          <w:p w14:paraId="0F5E5581" w14:textId="77777777" w:rsidR="009D26E9" w:rsidRPr="00182608" w:rsidRDefault="009D26E9" w:rsidP="00FE3EA6">
            <w:pPr>
              <w:spacing w:before="0" w:after="60"/>
              <w:jc w:val="center"/>
            </w:pPr>
            <w:r w:rsidRPr="00B37441">
              <w:t>-13.</w:t>
            </w:r>
            <w:r>
              <w:t>8</w:t>
            </w:r>
          </w:p>
        </w:tc>
        <w:tc>
          <w:tcPr>
            <w:tcW w:w="932" w:type="dxa"/>
          </w:tcPr>
          <w:p w14:paraId="3102E8D1" w14:textId="77777777" w:rsidR="009D26E9" w:rsidRPr="00182608" w:rsidRDefault="009D26E9" w:rsidP="00FE3EA6">
            <w:pPr>
              <w:spacing w:before="0" w:after="60"/>
              <w:jc w:val="center"/>
            </w:pPr>
            <w:r w:rsidRPr="00B37441">
              <w:t>-13.6</w:t>
            </w:r>
          </w:p>
        </w:tc>
        <w:tc>
          <w:tcPr>
            <w:tcW w:w="932" w:type="dxa"/>
          </w:tcPr>
          <w:p w14:paraId="57AA612E" w14:textId="77777777" w:rsidR="009D26E9" w:rsidRPr="00182608" w:rsidRDefault="009D26E9" w:rsidP="00FE3EA6">
            <w:pPr>
              <w:spacing w:before="0" w:after="60"/>
              <w:jc w:val="center"/>
            </w:pPr>
            <w:r w:rsidRPr="00B37441">
              <w:t>-13.0</w:t>
            </w:r>
          </w:p>
        </w:tc>
        <w:tc>
          <w:tcPr>
            <w:tcW w:w="932" w:type="dxa"/>
          </w:tcPr>
          <w:p w14:paraId="3E5F17F3" w14:textId="77777777" w:rsidR="009D26E9" w:rsidRPr="00182608" w:rsidRDefault="009D26E9" w:rsidP="00FE3EA6">
            <w:pPr>
              <w:spacing w:before="0" w:after="60"/>
              <w:jc w:val="center"/>
            </w:pPr>
            <w:r w:rsidRPr="00B37441">
              <w:t>-9.6</w:t>
            </w:r>
          </w:p>
        </w:tc>
        <w:tc>
          <w:tcPr>
            <w:tcW w:w="933" w:type="dxa"/>
            <w:tcBorders>
              <w:right w:val="double" w:sz="4" w:space="0" w:color="auto"/>
            </w:tcBorders>
          </w:tcPr>
          <w:p w14:paraId="612690E1" w14:textId="77777777" w:rsidR="009D26E9" w:rsidRPr="00182608" w:rsidRDefault="009D26E9" w:rsidP="00FE3EA6">
            <w:pPr>
              <w:spacing w:before="0" w:after="60"/>
              <w:jc w:val="center"/>
            </w:pPr>
            <w:r w:rsidRPr="00B37441">
              <w:t>-</w:t>
            </w:r>
          </w:p>
        </w:tc>
        <w:tc>
          <w:tcPr>
            <w:tcW w:w="932" w:type="dxa"/>
            <w:tcBorders>
              <w:left w:val="double" w:sz="4" w:space="0" w:color="auto"/>
            </w:tcBorders>
          </w:tcPr>
          <w:p w14:paraId="1F90EC25" w14:textId="77777777" w:rsidR="009D26E9" w:rsidRPr="00182608" w:rsidRDefault="009D26E9" w:rsidP="00FE3EA6">
            <w:pPr>
              <w:spacing w:before="0" w:after="60"/>
              <w:jc w:val="center"/>
            </w:pPr>
            <w:r w:rsidRPr="00B37441">
              <w:t>-14.1</w:t>
            </w:r>
          </w:p>
        </w:tc>
        <w:tc>
          <w:tcPr>
            <w:tcW w:w="932" w:type="dxa"/>
          </w:tcPr>
          <w:p w14:paraId="15C00A35" w14:textId="77777777" w:rsidR="009D26E9" w:rsidRPr="00182608" w:rsidRDefault="009D26E9" w:rsidP="00FE3EA6">
            <w:pPr>
              <w:spacing w:before="0" w:after="60"/>
              <w:jc w:val="center"/>
            </w:pPr>
            <w:r w:rsidRPr="00B37441">
              <w:t>-13.9</w:t>
            </w:r>
          </w:p>
        </w:tc>
        <w:tc>
          <w:tcPr>
            <w:tcW w:w="932" w:type="dxa"/>
          </w:tcPr>
          <w:p w14:paraId="035440AA" w14:textId="77777777" w:rsidR="009D26E9" w:rsidRPr="00182608" w:rsidRDefault="009D26E9" w:rsidP="00FE3EA6">
            <w:pPr>
              <w:spacing w:before="0" w:after="60"/>
              <w:jc w:val="center"/>
            </w:pPr>
            <w:r w:rsidRPr="00B37441">
              <w:t>-13.3</w:t>
            </w:r>
          </w:p>
        </w:tc>
        <w:tc>
          <w:tcPr>
            <w:tcW w:w="932" w:type="dxa"/>
          </w:tcPr>
          <w:p w14:paraId="52417014" w14:textId="77777777" w:rsidR="009D26E9" w:rsidRPr="00182608" w:rsidRDefault="009D26E9" w:rsidP="00FE3EA6">
            <w:pPr>
              <w:spacing w:before="0" w:after="60"/>
              <w:jc w:val="center"/>
            </w:pPr>
            <w:r w:rsidRPr="00B37441">
              <w:t>-10.</w:t>
            </w:r>
            <w:r>
              <w:t>2</w:t>
            </w:r>
          </w:p>
        </w:tc>
        <w:tc>
          <w:tcPr>
            <w:tcW w:w="933" w:type="dxa"/>
          </w:tcPr>
          <w:p w14:paraId="3375A38F" w14:textId="77777777" w:rsidR="009D26E9" w:rsidRPr="00182608" w:rsidRDefault="009D26E9" w:rsidP="00FE3EA6">
            <w:pPr>
              <w:spacing w:before="0" w:after="60"/>
              <w:jc w:val="center"/>
            </w:pPr>
            <w:r w:rsidRPr="00B37441">
              <w:t>-</w:t>
            </w:r>
          </w:p>
        </w:tc>
      </w:tr>
      <w:tr w:rsidR="009D26E9" w:rsidRPr="00182608" w14:paraId="242A62BF" w14:textId="77777777" w:rsidTr="00FE3EA6">
        <w:trPr>
          <w:trHeight w:val="285"/>
        </w:trPr>
        <w:tc>
          <w:tcPr>
            <w:tcW w:w="640" w:type="dxa"/>
            <w:tcBorders>
              <w:right w:val="double" w:sz="4" w:space="0" w:color="auto"/>
            </w:tcBorders>
            <w:vAlign w:val="center"/>
            <w:hideMark/>
          </w:tcPr>
          <w:p w14:paraId="68059DC6" w14:textId="77777777" w:rsidR="009D26E9" w:rsidRPr="00182608" w:rsidRDefault="009D26E9" w:rsidP="00FE3EA6">
            <w:pPr>
              <w:spacing w:before="0" w:after="60"/>
              <w:jc w:val="center"/>
            </w:pPr>
            <w:r w:rsidRPr="00182608">
              <w:t>22</w:t>
            </w:r>
          </w:p>
        </w:tc>
        <w:tc>
          <w:tcPr>
            <w:tcW w:w="932" w:type="dxa"/>
            <w:tcBorders>
              <w:left w:val="double" w:sz="4" w:space="0" w:color="auto"/>
            </w:tcBorders>
          </w:tcPr>
          <w:p w14:paraId="3A829523" w14:textId="77777777" w:rsidR="009D26E9" w:rsidRPr="00182608" w:rsidRDefault="009D26E9" w:rsidP="00FE3EA6">
            <w:pPr>
              <w:spacing w:before="0" w:after="60"/>
              <w:jc w:val="center"/>
            </w:pPr>
            <w:r w:rsidRPr="00B37441">
              <w:t>-8.</w:t>
            </w:r>
            <w:r>
              <w:t>6</w:t>
            </w:r>
          </w:p>
        </w:tc>
        <w:tc>
          <w:tcPr>
            <w:tcW w:w="932" w:type="dxa"/>
          </w:tcPr>
          <w:p w14:paraId="3EA0423F" w14:textId="77777777" w:rsidR="009D26E9" w:rsidRPr="00182608" w:rsidRDefault="009D26E9" w:rsidP="00FE3EA6">
            <w:pPr>
              <w:spacing w:before="0" w:after="60"/>
              <w:jc w:val="center"/>
            </w:pPr>
            <w:r w:rsidRPr="00B37441">
              <w:t>-8.3</w:t>
            </w:r>
          </w:p>
        </w:tc>
        <w:tc>
          <w:tcPr>
            <w:tcW w:w="932" w:type="dxa"/>
          </w:tcPr>
          <w:p w14:paraId="251A3F42" w14:textId="77777777" w:rsidR="009D26E9" w:rsidRPr="00182608" w:rsidRDefault="009D26E9" w:rsidP="00FE3EA6">
            <w:pPr>
              <w:spacing w:before="0" w:after="60"/>
              <w:jc w:val="center"/>
            </w:pPr>
            <w:r w:rsidRPr="00B37441">
              <w:t>-7.</w:t>
            </w:r>
            <w:r>
              <w:t>7</w:t>
            </w:r>
          </w:p>
        </w:tc>
        <w:tc>
          <w:tcPr>
            <w:tcW w:w="932" w:type="dxa"/>
          </w:tcPr>
          <w:p w14:paraId="7AF98EAE" w14:textId="77777777" w:rsidR="009D26E9" w:rsidRPr="00182608" w:rsidRDefault="009D26E9" w:rsidP="00FE3EA6">
            <w:pPr>
              <w:spacing w:before="0" w:after="60"/>
              <w:jc w:val="center"/>
            </w:pPr>
            <w:r w:rsidRPr="00B37441">
              <w:t>-1.</w:t>
            </w:r>
            <w:r>
              <w:t>3</w:t>
            </w:r>
          </w:p>
        </w:tc>
        <w:tc>
          <w:tcPr>
            <w:tcW w:w="933" w:type="dxa"/>
            <w:tcBorders>
              <w:right w:val="double" w:sz="4" w:space="0" w:color="auto"/>
            </w:tcBorders>
          </w:tcPr>
          <w:p w14:paraId="52E3A2E5" w14:textId="77777777" w:rsidR="009D26E9" w:rsidRPr="00182608" w:rsidRDefault="009D26E9" w:rsidP="00FE3EA6">
            <w:pPr>
              <w:spacing w:before="0" w:after="60"/>
              <w:jc w:val="center"/>
            </w:pPr>
            <w:r w:rsidRPr="00B37441">
              <w:t>-</w:t>
            </w:r>
          </w:p>
        </w:tc>
        <w:tc>
          <w:tcPr>
            <w:tcW w:w="932" w:type="dxa"/>
            <w:tcBorders>
              <w:left w:val="double" w:sz="4" w:space="0" w:color="auto"/>
            </w:tcBorders>
          </w:tcPr>
          <w:p w14:paraId="01ED046F" w14:textId="77777777" w:rsidR="009D26E9" w:rsidRPr="00182608" w:rsidRDefault="009D26E9" w:rsidP="00FE3EA6">
            <w:pPr>
              <w:spacing w:before="0" w:after="60"/>
              <w:jc w:val="center"/>
            </w:pPr>
            <w:r w:rsidRPr="00B37441">
              <w:t>-8.</w:t>
            </w:r>
            <w:r>
              <w:t>6</w:t>
            </w:r>
          </w:p>
        </w:tc>
        <w:tc>
          <w:tcPr>
            <w:tcW w:w="932" w:type="dxa"/>
          </w:tcPr>
          <w:p w14:paraId="7CCFD69C" w14:textId="77777777" w:rsidR="009D26E9" w:rsidRPr="00182608" w:rsidRDefault="009D26E9" w:rsidP="00FE3EA6">
            <w:pPr>
              <w:spacing w:before="0" w:after="60"/>
              <w:jc w:val="center"/>
            </w:pPr>
            <w:r w:rsidRPr="00B37441">
              <w:t>-8.</w:t>
            </w:r>
            <w:r>
              <w:t>4</w:t>
            </w:r>
          </w:p>
        </w:tc>
        <w:tc>
          <w:tcPr>
            <w:tcW w:w="932" w:type="dxa"/>
          </w:tcPr>
          <w:p w14:paraId="4C691908" w14:textId="77777777" w:rsidR="009D26E9" w:rsidRPr="00182608" w:rsidRDefault="009D26E9" w:rsidP="00FE3EA6">
            <w:pPr>
              <w:spacing w:before="0" w:after="60"/>
              <w:jc w:val="center"/>
            </w:pPr>
            <w:r w:rsidRPr="00B37441">
              <w:t>-7.</w:t>
            </w:r>
            <w:r>
              <w:t>7</w:t>
            </w:r>
          </w:p>
        </w:tc>
        <w:tc>
          <w:tcPr>
            <w:tcW w:w="932" w:type="dxa"/>
          </w:tcPr>
          <w:p w14:paraId="76F22A22" w14:textId="77777777" w:rsidR="009D26E9" w:rsidRPr="00182608" w:rsidRDefault="009D26E9" w:rsidP="00FE3EA6">
            <w:pPr>
              <w:spacing w:before="0" w:after="60"/>
              <w:jc w:val="center"/>
            </w:pPr>
            <w:r w:rsidRPr="00B37441">
              <w:t>-2.4</w:t>
            </w:r>
          </w:p>
        </w:tc>
        <w:tc>
          <w:tcPr>
            <w:tcW w:w="933" w:type="dxa"/>
          </w:tcPr>
          <w:p w14:paraId="43475F93" w14:textId="77777777" w:rsidR="009D26E9" w:rsidRPr="00182608" w:rsidRDefault="009D26E9" w:rsidP="00FE3EA6">
            <w:pPr>
              <w:spacing w:before="0" w:after="60"/>
              <w:jc w:val="center"/>
            </w:pPr>
            <w:r w:rsidRPr="00B37441">
              <w:t>-</w:t>
            </w:r>
          </w:p>
        </w:tc>
      </w:tr>
      <w:tr w:rsidR="009D26E9" w:rsidRPr="00182608" w14:paraId="543F2B5A" w14:textId="77777777" w:rsidTr="00FE3EA6">
        <w:trPr>
          <w:trHeight w:val="285"/>
        </w:trPr>
        <w:tc>
          <w:tcPr>
            <w:tcW w:w="640" w:type="dxa"/>
            <w:tcBorders>
              <w:right w:val="double" w:sz="4" w:space="0" w:color="auto"/>
            </w:tcBorders>
            <w:vAlign w:val="center"/>
            <w:hideMark/>
          </w:tcPr>
          <w:p w14:paraId="091AF2C9" w14:textId="77777777" w:rsidR="009D26E9" w:rsidRPr="00182608" w:rsidRDefault="009D26E9" w:rsidP="00FE3EA6">
            <w:pPr>
              <w:spacing w:before="0" w:after="60"/>
              <w:jc w:val="center"/>
            </w:pPr>
            <w:r w:rsidRPr="00182608">
              <w:t>24</w:t>
            </w:r>
          </w:p>
        </w:tc>
        <w:tc>
          <w:tcPr>
            <w:tcW w:w="932" w:type="dxa"/>
            <w:tcBorders>
              <w:left w:val="double" w:sz="4" w:space="0" w:color="auto"/>
            </w:tcBorders>
          </w:tcPr>
          <w:p w14:paraId="69E0C1BD" w14:textId="77777777" w:rsidR="009D26E9" w:rsidRPr="00182608" w:rsidRDefault="009D26E9" w:rsidP="00FE3EA6">
            <w:pPr>
              <w:spacing w:before="0" w:after="60"/>
              <w:jc w:val="center"/>
            </w:pPr>
            <w:r w:rsidRPr="00B37441">
              <w:t>-6.</w:t>
            </w:r>
            <w:r>
              <w:t>6</w:t>
            </w:r>
          </w:p>
        </w:tc>
        <w:tc>
          <w:tcPr>
            <w:tcW w:w="932" w:type="dxa"/>
          </w:tcPr>
          <w:p w14:paraId="6E755CC1" w14:textId="77777777" w:rsidR="009D26E9" w:rsidRPr="00182608" w:rsidRDefault="009D26E9" w:rsidP="00FE3EA6">
            <w:pPr>
              <w:spacing w:before="0" w:after="60"/>
              <w:jc w:val="center"/>
            </w:pPr>
            <w:r w:rsidRPr="00B37441">
              <w:t>-</w:t>
            </w:r>
            <w:r>
              <w:t>6</w:t>
            </w:r>
            <w:r w:rsidRPr="00B37441">
              <w:t>.</w:t>
            </w:r>
            <w:r>
              <w:t>0</w:t>
            </w:r>
          </w:p>
        </w:tc>
        <w:tc>
          <w:tcPr>
            <w:tcW w:w="932" w:type="dxa"/>
          </w:tcPr>
          <w:p w14:paraId="277443F0" w14:textId="77777777" w:rsidR="009D26E9" w:rsidRPr="00182608" w:rsidRDefault="009D26E9" w:rsidP="00FE3EA6">
            <w:pPr>
              <w:spacing w:before="0" w:after="60"/>
              <w:jc w:val="center"/>
            </w:pPr>
            <w:r w:rsidRPr="00B37441">
              <w:t>-5.3</w:t>
            </w:r>
          </w:p>
        </w:tc>
        <w:tc>
          <w:tcPr>
            <w:tcW w:w="932" w:type="dxa"/>
          </w:tcPr>
          <w:p w14:paraId="325F105A" w14:textId="77777777" w:rsidR="009D26E9" w:rsidRPr="00182608" w:rsidRDefault="009D26E9" w:rsidP="00FE3EA6">
            <w:pPr>
              <w:spacing w:before="0" w:after="60"/>
              <w:jc w:val="center"/>
            </w:pPr>
            <w:r w:rsidRPr="00B37441">
              <w:t>8.9</w:t>
            </w:r>
          </w:p>
        </w:tc>
        <w:tc>
          <w:tcPr>
            <w:tcW w:w="933" w:type="dxa"/>
            <w:tcBorders>
              <w:right w:val="double" w:sz="4" w:space="0" w:color="auto"/>
            </w:tcBorders>
          </w:tcPr>
          <w:p w14:paraId="04030F16" w14:textId="77777777" w:rsidR="009D26E9" w:rsidRPr="00182608" w:rsidRDefault="009D26E9" w:rsidP="00FE3EA6">
            <w:pPr>
              <w:spacing w:before="0" w:after="60"/>
              <w:jc w:val="center"/>
            </w:pPr>
            <w:r w:rsidRPr="00B37441">
              <w:t>-</w:t>
            </w:r>
          </w:p>
        </w:tc>
        <w:tc>
          <w:tcPr>
            <w:tcW w:w="932" w:type="dxa"/>
            <w:tcBorders>
              <w:left w:val="double" w:sz="4" w:space="0" w:color="auto"/>
            </w:tcBorders>
          </w:tcPr>
          <w:p w14:paraId="04666FED" w14:textId="77777777" w:rsidR="009D26E9" w:rsidRPr="00182608" w:rsidRDefault="009D26E9" w:rsidP="00FE3EA6">
            <w:pPr>
              <w:spacing w:before="0" w:after="60"/>
              <w:jc w:val="center"/>
            </w:pPr>
            <w:r w:rsidRPr="00B37441">
              <w:t>-6.3</w:t>
            </w:r>
          </w:p>
        </w:tc>
        <w:tc>
          <w:tcPr>
            <w:tcW w:w="932" w:type="dxa"/>
          </w:tcPr>
          <w:p w14:paraId="68E07BA9" w14:textId="77777777" w:rsidR="009D26E9" w:rsidRPr="00182608" w:rsidRDefault="009D26E9" w:rsidP="00FE3EA6">
            <w:pPr>
              <w:spacing w:before="0" w:after="60"/>
              <w:jc w:val="center"/>
            </w:pPr>
            <w:r w:rsidRPr="00B37441">
              <w:t>-6.1</w:t>
            </w:r>
          </w:p>
        </w:tc>
        <w:tc>
          <w:tcPr>
            <w:tcW w:w="932" w:type="dxa"/>
          </w:tcPr>
          <w:p w14:paraId="06F4F4D0" w14:textId="77777777" w:rsidR="009D26E9" w:rsidRPr="00182608" w:rsidRDefault="009D26E9" w:rsidP="00FE3EA6">
            <w:pPr>
              <w:spacing w:before="0" w:after="60"/>
              <w:jc w:val="center"/>
            </w:pPr>
            <w:r w:rsidRPr="00B37441">
              <w:t>-5.</w:t>
            </w:r>
            <w:r>
              <w:t>5</w:t>
            </w:r>
          </w:p>
        </w:tc>
        <w:tc>
          <w:tcPr>
            <w:tcW w:w="932" w:type="dxa"/>
          </w:tcPr>
          <w:p w14:paraId="7E60910C" w14:textId="77777777" w:rsidR="009D26E9" w:rsidRPr="00182608" w:rsidRDefault="009D26E9" w:rsidP="00FE3EA6">
            <w:pPr>
              <w:spacing w:before="0" w:after="60"/>
              <w:jc w:val="center"/>
            </w:pPr>
            <w:r w:rsidRPr="00B37441">
              <w:t>1.4</w:t>
            </w:r>
          </w:p>
        </w:tc>
        <w:tc>
          <w:tcPr>
            <w:tcW w:w="933" w:type="dxa"/>
          </w:tcPr>
          <w:p w14:paraId="59A9701F" w14:textId="77777777" w:rsidR="009D26E9" w:rsidRPr="00182608" w:rsidRDefault="009D26E9" w:rsidP="00FE3EA6">
            <w:pPr>
              <w:spacing w:before="0" w:after="60"/>
              <w:jc w:val="center"/>
            </w:pPr>
            <w:r w:rsidRPr="00B37441">
              <w:t>-</w:t>
            </w:r>
          </w:p>
        </w:tc>
      </w:tr>
      <w:tr w:rsidR="009D26E9" w:rsidRPr="00182608" w14:paraId="4E1BB68E" w14:textId="77777777" w:rsidTr="00FE3EA6">
        <w:trPr>
          <w:trHeight w:val="285"/>
        </w:trPr>
        <w:tc>
          <w:tcPr>
            <w:tcW w:w="640" w:type="dxa"/>
            <w:tcBorders>
              <w:right w:val="double" w:sz="4" w:space="0" w:color="auto"/>
            </w:tcBorders>
            <w:vAlign w:val="center"/>
            <w:hideMark/>
          </w:tcPr>
          <w:p w14:paraId="166F1096" w14:textId="77777777" w:rsidR="009D26E9" w:rsidRPr="00182608" w:rsidRDefault="009D26E9" w:rsidP="00FE3EA6">
            <w:pPr>
              <w:spacing w:before="0" w:after="60"/>
              <w:jc w:val="center"/>
            </w:pPr>
            <w:r w:rsidRPr="00182608">
              <w:t>26</w:t>
            </w:r>
          </w:p>
        </w:tc>
        <w:tc>
          <w:tcPr>
            <w:tcW w:w="932" w:type="dxa"/>
            <w:tcBorders>
              <w:left w:val="double" w:sz="4" w:space="0" w:color="auto"/>
            </w:tcBorders>
          </w:tcPr>
          <w:p w14:paraId="3DDC0BC1" w14:textId="77777777" w:rsidR="009D26E9" w:rsidRPr="00182608" w:rsidRDefault="009D26E9" w:rsidP="00FE3EA6">
            <w:pPr>
              <w:spacing w:before="0" w:after="60"/>
              <w:jc w:val="center"/>
            </w:pPr>
            <w:r w:rsidRPr="00B37441">
              <w:t>-3.5</w:t>
            </w:r>
          </w:p>
        </w:tc>
        <w:tc>
          <w:tcPr>
            <w:tcW w:w="932" w:type="dxa"/>
          </w:tcPr>
          <w:p w14:paraId="3DBBCCF8" w14:textId="77777777" w:rsidR="009D26E9" w:rsidRPr="00182608" w:rsidRDefault="009D26E9" w:rsidP="00FE3EA6">
            <w:pPr>
              <w:spacing w:before="0" w:after="60"/>
              <w:jc w:val="center"/>
            </w:pPr>
            <w:r w:rsidRPr="00B37441">
              <w:t>-3.2</w:t>
            </w:r>
          </w:p>
        </w:tc>
        <w:tc>
          <w:tcPr>
            <w:tcW w:w="932" w:type="dxa"/>
          </w:tcPr>
          <w:p w14:paraId="68B32879" w14:textId="77777777" w:rsidR="009D26E9" w:rsidRPr="00182608" w:rsidRDefault="009D26E9" w:rsidP="00FE3EA6">
            <w:pPr>
              <w:spacing w:before="0" w:after="60"/>
              <w:jc w:val="center"/>
            </w:pPr>
            <w:r w:rsidRPr="00B37441">
              <w:t>-2.4</w:t>
            </w:r>
          </w:p>
        </w:tc>
        <w:tc>
          <w:tcPr>
            <w:tcW w:w="932" w:type="dxa"/>
          </w:tcPr>
          <w:p w14:paraId="3C2496C1" w14:textId="77777777" w:rsidR="009D26E9" w:rsidRPr="00182608" w:rsidRDefault="009D26E9" w:rsidP="00FE3EA6">
            <w:pPr>
              <w:spacing w:before="0" w:after="60"/>
              <w:jc w:val="center"/>
            </w:pPr>
            <w:r w:rsidRPr="00B37441">
              <w:t>-</w:t>
            </w:r>
          </w:p>
        </w:tc>
        <w:tc>
          <w:tcPr>
            <w:tcW w:w="933" w:type="dxa"/>
            <w:tcBorders>
              <w:right w:val="double" w:sz="4" w:space="0" w:color="auto"/>
            </w:tcBorders>
          </w:tcPr>
          <w:p w14:paraId="62B83A0F" w14:textId="77777777" w:rsidR="009D26E9" w:rsidRPr="00182608" w:rsidRDefault="009D26E9" w:rsidP="00FE3EA6">
            <w:pPr>
              <w:spacing w:before="0" w:after="60"/>
              <w:jc w:val="center"/>
            </w:pPr>
            <w:r w:rsidRPr="00B37441">
              <w:t>-</w:t>
            </w:r>
          </w:p>
        </w:tc>
        <w:tc>
          <w:tcPr>
            <w:tcW w:w="932" w:type="dxa"/>
            <w:tcBorders>
              <w:left w:val="double" w:sz="4" w:space="0" w:color="auto"/>
            </w:tcBorders>
          </w:tcPr>
          <w:p w14:paraId="50984A62" w14:textId="77777777" w:rsidR="009D26E9" w:rsidRPr="00182608" w:rsidRDefault="009D26E9" w:rsidP="00FE3EA6">
            <w:pPr>
              <w:spacing w:before="0" w:after="60"/>
              <w:jc w:val="center"/>
            </w:pPr>
            <w:r w:rsidRPr="00B37441">
              <w:t>-3.1</w:t>
            </w:r>
          </w:p>
        </w:tc>
        <w:tc>
          <w:tcPr>
            <w:tcW w:w="932" w:type="dxa"/>
          </w:tcPr>
          <w:p w14:paraId="7D6A71E2" w14:textId="77777777" w:rsidR="009D26E9" w:rsidRPr="00182608" w:rsidRDefault="009D26E9" w:rsidP="00FE3EA6">
            <w:pPr>
              <w:spacing w:before="0" w:after="60"/>
              <w:jc w:val="center"/>
            </w:pPr>
            <w:r w:rsidRPr="00B37441">
              <w:t>-2.8</w:t>
            </w:r>
          </w:p>
        </w:tc>
        <w:tc>
          <w:tcPr>
            <w:tcW w:w="932" w:type="dxa"/>
          </w:tcPr>
          <w:p w14:paraId="779FD499" w14:textId="77777777" w:rsidR="009D26E9" w:rsidRPr="00182608" w:rsidRDefault="009D26E9" w:rsidP="00FE3EA6">
            <w:pPr>
              <w:spacing w:before="0" w:after="60"/>
              <w:jc w:val="center"/>
            </w:pPr>
            <w:r w:rsidRPr="00B37441">
              <w:t>-</w:t>
            </w:r>
            <w:r>
              <w:t>2</w:t>
            </w:r>
            <w:r w:rsidRPr="00B37441">
              <w:t>.</w:t>
            </w:r>
            <w:r>
              <w:t>0</w:t>
            </w:r>
          </w:p>
        </w:tc>
        <w:tc>
          <w:tcPr>
            <w:tcW w:w="932" w:type="dxa"/>
          </w:tcPr>
          <w:p w14:paraId="49ABE831" w14:textId="77777777" w:rsidR="009D26E9" w:rsidRPr="00182608" w:rsidRDefault="009D26E9" w:rsidP="00FE3EA6">
            <w:pPr>
              <w:spacing w:before="0" w:after="60"/>
              <w:jc w:val="center"/>
            </w:pPr>
            <w:r w:rsidRPr="00B37441">
              <w:t>-</w:t>
            </w:r>
          </w:p>
        </w:tc>
        <w:tc>
          <w:tcPr>
            <w:tcW w:w="933" w:type="dxa"/>
          </w:tcPr>
          <w:p w14:paraId="62F78E51" w14:textId="77777777" w:rsidR="009D26E9" w:rsidRPr="00182608" w:rsidRDefault="009D26E9" w:rsidP="00FE3EA6">
            <w:pPr>
              <w:spacing w:before="0" w:after="60"/>
              <w:jc w:val="center"/>
            </w:pPr>
            <w:r w:rsidRPr="00B37441">
              <w:t>-</w:t>
            </w:r>
          </w:p>
        </w:tc>
      </w:tr>
      <w:tr w:rsidR="009D26E9" w:rsidRPr="00182608" w14:paraId="4B980A4F" w14:textId="77777777" w:rsidTr="00FE3EA6">
        <w:trPr>
          <w:trHeight w:val="50"/>
        </w:trPr>
        <w:tc>
          <w:tcPr>
            <w:tcW w:w="640" w:type="dxa"/>
            <w:tcBorders>
              <w:right w:val="double" w:sz="4" w:space="0" w:color="auto"/>
            </w:tcBorders>
            <w:vAlign w:val="center"/>
            <w:hideMark/>
          </w:tcPr>
          <w:p w14:paraId="18374C77" w14:textId="77777777" w:rsidR="009D26E9" w:rsidRPr="00182608" w:rsidRDefault="009D26E9" w:rsidP="00FE3EA6">
            <w:pPr>
              <w:spacing w:before="0" w:after="60"/>
              <w:jc w:val="center"/>
            </w:pPr>
            <w:r w:rsidRPr="00182608">
              <w:t>28</w:t>
            </w:r>
          </w:p>
        </w:tc>
        <w:tc>
          <w:tcPr>
            <w:tcW w:w="932" w:type="dxa"/>
            <w:tcBorders>
              <w:left w:val="double" w:sz="4" w:space="0" w:color="auto"/>
            </w:tcBorders>
          </w:tcPr>
          <w:p w14:paraId="1C7D33C5" w14:textId="77777777" w:rsidR="009D26E9" w:rsidRPr="00182608" w:rsidRDefault="009D26E9" w:rsidP="00FE3EA6">
            <w:pPr>
              <w:spacing w:before="0" w:after="60"/>
              <w:jc w:val="center"/>
            </w:pPr>
            <w:r w:rsidRPr="00B37441">
              <w:t>0.</w:t>
            </w:r>
            <w:r>
              <w:t>6</w:t>
            </w:r>
          </w:p>
        </w:tc>
        <w:tc>
          <w:tcPr>
            <w:tcW w:w="932" w:type="dxa"/>
          </w:tcPr>
          <w:p w14:paraId="0A37CB6F" w14:textId="77777777" w:rsidR="009D26E9" w:rsidRPr="00182608" w:rsidRDefault="009D26E9" w:rsidP="00FE3EA6">
            <w:pPr>
              <w:spacing w:before="0" w:after="60"/>
              <w:jc w:val="center"/>
            </w:pPr>
            <w:r>
              <w:t>1</w:t>
            </w:r>
            <w:r w:rsidRPr="00B37441">
              <w:t>.</w:t>
            </w:r>
            <w:r>
              <w:t>0</w:t>
            </w:r>
          </w:p>
        </w:tc>
        <w:tc>
          <w:tcPr>
            <w:tcW w:w="932" w:type="dxa"/>
          </w:tcPr>
          <w:p w14:paraId="19842403" w14:textId="77777777" w:rsidR="009D26E9" w:rsidRPr="00182608" w:rsidRDefault="009D26E9" w:rsidP="00FE3EA6">
            <w:pPr>
              <w:spacing w:before="0" w:after="60"/>
              <w:jc w:val="center"/>
            </w:pPr>
            <w:r w:rsidRPr="00B37441">
              <w:t>2.</w:t>
            </w:r>
            <w:r>
              <w:t>3</w:t>
            </w:r>
          </w:p>
        </w:tc>
        <w:tc>
          <w:tcPr>
            <w:tcW w:w="932" w:type="dxa"/>
          </w:tcPr>
          <w:p w14:paraId="7D6653E3" w14:textId="77777777" w:rsidR="009D26E9" w:rsidRPr="00182608" w:rsidRDefault="009D26E9" w:rsidP="00FE3EA6">
            <w:pPr>
              <w:spacing w:before="0" w:after="60"/>
              <w:jc w:val="center"/>
            </w:pPr>
            <w:r w:rsidRPr="00B37441">
              <w:t>-</w:t>
            </w:r>
          </w:p>
        </w:tc>
        <w:tc>
          <w:tcPr>
            <w:tcW w:w="933" w:type="dxa"/>
            <w:tcBorders>
              <w:right w:val="double" w:sz="4" w:space="0" w:color="auto"/>
            </w:tcBorders>
          </w:tcPr>
          <w:p w14:paraId="59AD32A2" w14:textId="77777777" w:rsidR="009D26E9" w:rsidRPr="00182608" w:rsidRDefault="009D26E9" w:rsidP="00FE3EA6">
            <w:pPr>
              <w:spacing w:before="0" w:after="60"/>
              <w:jc w:val="center"/>
            </w:pPr>
            <w:r w:rsidRPr="00B37441">
              <w:t>-</w:t>
            </w:r>
          </w:p>
        </w:tc>
        <w:tc>
          <w:tcPr>
            <w:tcW w:w="932" w:type="dxa"/>
            <w:tcBorders>
              <w:left w:val="double" w:sz="4" w:space="0" w:color="auto"/>
            </w:tcBorders>
          </w:tcPr>
          <w:p w14:paraId="647C64C4" w14:textId="77777777" w:rsidR="009D26E9" w:rsidRPr="00182608" w:rsidRDefault="009D26E9" w:rsidP="00FE3EA6">
            <w:pPr>
              <w:spacing w:before="0" w:after="60"/>
              <w:jc w:val="center"/>
            </w:pPr>
            <w:r w:rsidRPr="00B37441">
              <w:t>0.</w:t>
            </w:r>
            <w:r>
              <w:t>7</w:t>
            </w:r>
          </w:p>
        </w:tc>
        <w:tc>
          <w:tcPr>
            <w:tcW w:w="932" w:type="dxa"/>
          </w:tcPr>
          <w:p w14:paraId="13328CF8" w14:textId="77777777" w:rsidR="009D26E9" w:rsidRPr="00182608" w:rsidRDefault="009D26E9" w:rsidP="00FE3EA6">
            <w:pPr>
              <w:spacing w:before="0" w:after="60"/>
              <w:jc w:val="center"/>
            </w:pPr>
            <w:r w:rsidRPr="00B37441">
              <w:t>1.0</w:t>
            </w:r>
          </w:p>
        </w:tc>
        <w:tc>
          <w:tcPr>
            <w:tcW w:w="932" w:type="dxa"/>
          </w:tcPr>
          <w:p w14:paraId="1556D0CD" w14:textId="77777777" w:rsidR="009D26E9" w:rsidRPr="00182608" w:rsidRDefault="009D26E9" w:rsidP="00FE3EA6">
            <w:pPr>
              <w:spacing w:before="0" w:after="60"/>
              <w:jc w:val="center"/>
            </w:pPr>
            <w:r w:rsidRPr="00B37441">
              <w:t>2.3</w:t>
            </w:r>
          </w:p>
        </w:tc>
        <w:tc>
          <w:tcPr>
            <w:tcW w:w="932" w:type="dxa"/>
          </w:tcPr>
          <w:p w14:paraId="3E94FF9F" w14:textId="77777777" w:rsidR="009D26E9" w:rsidRPr="00182608" w:rsidRDefault="009D26E9" w:rsidP="00FE3EA6">
            <w:pPr>
              <w:spacing w:before="0" w:after="60"/>
              <w:jc w:val="center"/>
            </w:pPr>
            <w:r w:rsidRPr="00B37441">
              <w:t>-</w:t>
            </w:r>
          </w:p>
        </w:tc>
        <w:tc>
          <w:tcPr>
            <w:tcW w:w="933" w:type="dxa"/>
          </w:tcPr>
          <w:p w14:paraId="751F449C" w14:textId="77777777" w:rsidR="009D26E9" w:rsidRPr="00182608" w:rsidRDefault="009D26E9" w:rsidP="00FE3EA6">
            <w:pPr>
              <w:spacing w:before="0" w:after="60"/>
              <w:jc w:val="center"/>
            </w:pPr>
            <w:r w:rsidRPr="00B37441">
              <w:t>-</w:t>
            </w:r>
          </w:p>
        </w:tc>
      </w:tr>
    </w:tbl>
    <w:p w14:paraId="369E0DF9" w14:textId="77777777" w:rsidR="009D26E9" w:rsidRDefault="009D26E9" w:rsidP="0026211D"/>
    <w:p w14:paraId="1706BF26" w14:textId="65923F94" w:rsidR="00C404AB" w:rsidRDefault="000C3E83" w:rsidP="000C3E83">
      <w:pPr>
        <w:pStyle w:val="Heading3"/>
      </w:pPr>
      <w:r>
        <w:t>Impact of power amplifier nonlinearity</w:t>
      </w:r>
    </w:p>
    <w:p w14:paraId="47233FCC" w14:textId="0B8C5413" w:rsidR="000C3E83" w:rsidRPr="000C3E83" w:rsidRDefault="00AB775D" w:rsidP="000C3E83">
      <w:pPr>
        <w:rPr>
          <w:lang w:val="en-GB"/>
        </w:rPr>
      </w:pPr>
      <w:r>
        <w:rPr>
          <w:lang w:val="en-GB"/>
        </w:rPr>
        <w:t xml:space="preserve">In this section, the impact </w:t>
      </w:r>
      <w:r w:rsidR="00364C5E">
        <w:rPr>
          <w:lang w:val="en-GB"/>
        </w:rPr>
        <w:t xml:space="preserve">of PA nonlinearity is investigated. </w:t>
      </w:r>
      <w:r w:rsidR="001E00D1">
        <w:rPr>
          <w:lang w:val="en-GB"/>
        </w:rPr>
        <w:t>The modifie</w:t>
      </w:r>
      <w:r w:rsidR="00351307">
        <w:rPr>
          <w:lang w:val="en-GB"/>
        </w:rPr>
        <w:t xml:space="preserve">d Rapp model (see Appendix, Section </w:t>
      </w:r>
      <w:r w:rsidR="00351307">
        <w:rPr>
          <w:lang w:val="en-GB"/>
        </w:rPr>
        <w:fldChar w:fldCharType="begin"/>
      </w:r>
      <w:r w:rsidR="00351307">
        <w:rPr>
          <w:lang w:val="en-GB"/>
        </w:rPr>
        <w:instrText xml:space="preserve"> REF _Ref39503995 \r \h </w:instrText>
      </w:r>
      <w:r w:rsidR="00351307">
        <w:rPr>
          <w:lang w:val="en-GB"/>
        </w:rPr>
      </w:r>
      <w:r w:rsidR="00351307">
        <w:rPr>
          <w:lang w:val="en-GB"/>
        </w:rPr>
        <w:fldChar w:fldCharType="separate"/>
      </w:r>
      <w:r w:rsidR="00D7319C">
        <w:rPr>
          <w:lang w:val="en-GB"/>
        </w:rPr>
        <w:t>5.2</w:t>
      </w:r>
      <w:r w:rsidR="00351307">
        <w:rPr>
          <w:lang w:val="en-GB"/>
        </w:rPr>
        <w:fldChar w:fldCharType="end"/>
      </w:r>
      <w:r w:rsidR="00351307">
        <w:rPr>
          <w:lang w:val="en-GB"/>
        </w:rPr>
        <w:t>) is assumed and, for the other simulation parameters, the values</w:t>
      </w:r>
      <w:r w:rsidR="00364C5E">
        <w:rPr>
          <w:lang w:val="en-GB"/>
        </w:rPr>
        <w:t xml:space="preserve"> in </w:t>
      </w:r>
      <w:r w:rsidR="00364C5E">
        <w:rPr>
          <w:lang w:val="en-GB"/>
        </w:rPr>
        <w:fldChar w:fldCharType="begin"/>
      </w:r>
      <w:r w:rsidR="00364C5E">
        <w:rPr>
          <w:lang w:val="en-GB"/>
        </w:rPr>
        <w:instrText xml:space="preserve"> REF _Ref39504320 \h </w:instrText>
      </w:r>
      <w:r w:rsidR="00364C5E">
        <w:rPr>
          <w:lang w:val="en-GB"/>
        </w:rPr>
      </w:r>
      <w:r w:rsidR="00364C5E">
        <w:rPr>
          <w:lang w:val="en-GB"/>
        </w:rPr>
        <w:fldChar w:fldCharType="separate"/>
      </w:r>
      <w:r w:rsidR="00D7319C">
        <w:t xml:space="preserve">Table </w:t>
      </w:r>
      <w:r w:rsidR="00D7319C">
        <w:rPr>
          <w:noProof/>
        </w:rPr>
        <w:t>2</w:t>
      </w:r>
      <w:r w:rsidR="00364C5E">
        <w:rPr>
          <w:lang w:val="en-GB"/>
        </w:rPr>
        <w:fldChar w:fldCharType="end"/>
      </w:r>
      <w:r w:rsidR="00364C5E">
        <w:rPr>
          <w:lang w:val="en-GB"/>
        </w:rPr>
        <w:t xml:space="preserve"> are </w:t>
      </w:r>
      <w:r w:rsidR="00EA7A55">
        <w:rPr>
          <w:lang w:val="en-GB"/>
        </w:rPr>
        <w:t>reused</w:t>
      </w:r>
      <w:r w:rsidR="003564F0">
        <w:rPr>
          <w:lang w:val="en-GB"/>
        </w:rPr>
        <w:t xml:space="preserve"> for the evaluation. However, to </w:t>
      </w:r>
      <w:r w:rsidR="007D1689">
        <w:rPr>
          <w:lang w:val="en-GB"/>
        </w:rPr>
        <w:t xml:space="preserve">separate the effect of nonlinearity from </w:t>
      </w:r>
      <w:r w:rsidR="00DD11FD">
        <w:rPr>
          <w:lang w:val="en-GB"/>
        </w:rPr>
        <w:t xml:space="preserve">the </w:t>
      </w:r>
      <w:r w:rsidR="007D1689">
        <w:rPr>
          <w:lang w:val="en-GB"/>
        </w:rPr>
        <w:t>other RF nonidealities</w:t>
      </w:r>
      <w:r w:rsidR="00351307">
        <w:rPr>
          <w:lang w:val="en-GB"/>
        </w:rPr>
        <w:t xml:space="preserve">, phase noise is not applied. </w:t>
      </w:r>
    </w:p>
    <w:p w14:paraId="16E4C996" w14:textId="7875F0DB" w:rsidR="00E55BDA" w:rsidRDefault="003867CA" w:rsidP="00DD009E">
      <w:r>
        <w:t>As a performance metric</w:t>
      </w:r>
      <w:r w:rsidR="00C636A9">
        <w:t xml:space="preserve"> for measuring the </w:t>
      </w:r>
      <w:r w:rsidR="004F6E6B">
        <w:t xml:space="preserve">impact of </w:t>
      </w:r>
      <w:r w:rsidR="00C636A9">
        <w:t>PA nonlinearity, Tx EVM</w:t>
      </w:r>
      <w:r w:rsidR="00543449">
        <w:t xml:space="preserve"> (TS 38.104, Appendix B)</w:t>
      </w:r>
      <w:r w:rsidR="00C636A9">
        <w:t xml:space="preserve"> </w:t>
      </w:r>
      <w:r w:rsidR="004F6E6B">
        <w:t xml:space="preserve">is </w:t>
      </w:r>
      <w:r w:rsidR="006A6C67">
        <w:t xml:space="preserve">calculated </w:t>
      </w:r>
      <w:r w:rsidR="00735A1C">
        <w:t xml:space="preserve">at different operating points of the PA through numerical simulation. The operating point of the PA is determined by </w:t>
      </w:r>
      <w:r w:rsidR="00057BEC">
        <w:t xml:space="preserve">the average input power of the PA relative to the 3dB saturation </w:t>
      </w:r>
      <w:r w:rsidR="000D5433">
        <w:t>point and</w:t>
      </w:r>
      <w:r w:rsidR="00612CB1">
        <w:t xml:space="preserve"> given by an offset value from the 3dB saturation point.</w:t>
      </w:r>
      <w:r w:rsidR="001073C9">
        <w:t xml:space="preserve"> For example, if the offset if 20dB, the average input power of the PA is determined as </w:t>
      </w:r>
      <m:oMath>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avg</m:t>
            </m:r>
          </m:sub>
        </m:sSub>
        <m:r>
          <w:rPr>
            <w:rFonts w:ascii="Cambria Math" w:hAnsi="Cambria Math" w:cs="Cambria Math"/>
          </w:rPr>
          <m:t>=</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3dB,sat</m:t>
            </m:r>
          </m:sub>
        </m:sSub>
        <m:r>
          <w:rPr>
            <w:rFonts w:ascii="Cambria Math" w:hAnsi="Cambria Math" w:cs="Cambria Math"/>
          </w:rPr>
          <m:t>-20</m:t>
        </m:r>
        <m:r>
          <m:rPr>
            <m:sty m:val="p"/>
          </m:rPr>
          <w:rPr>
            <w:rFonts w:ascii="Cambria Math" w:hAnsi="Cambria Math" w:cs="Cambria Math"/>
          </w:rPr>
          <m:t>dB</m:t>
        </m:r>
      </m:oMath>
      <w:r w:rsidR="008D442B">
        <w:rPr>
          <w:iCs/>
        </w:rPr>
        <w:t xml:space="preserve">, where </w:t>
      </w:r>
      <m:oMath>
        <m:sSub>
          <m:sSubPr>
            <m:ctrlPr>
              <w:rPr>
                <w:rFonts w:ascii="Cambria Math" w:hAnsi="Cambria Math"/>
                <w:i/>
              </w:rPr>
            </m:ctrlPr>
          </m:sSubPr>
          <m:e>
            <m:r>
              <w:rPr>
                <w:rFonts w:ascii="Cambria Math" w:hAnsi="Cambria Math"/>
              </w:rPr>
              <m:t>P</m:t>
            </m:r>
          </m:e>
          <m:sub>
            <m:r>
              <w:rPr>
                <w:rFonts w:ascii="Cambria Math" w:hAnsi="Cambria Math"/>
              </w:rPr>
              <m:t>3dB,sat</m:t>
            </m:r>
          </m:sub>
        </m:sSub>
      </m:oMath>
      <w:r w:rsidR="008D442B">
        <w:t xml:space="preserve"> is the 3dB saturation point</w:t>
      </w:r>
      <w:r w:rsidR="000D5433">
        <w:t xml:space="preserve"> of the PA</w:t>
      </w:r>
      <w:r w:rsidR="008D442B">
        <w:t>.</w:t>
      </w:r>
      <w:r w:rsidR="00E55BDA">
        <w:t xml:space="preserve"> </w:t>
      </w:r>
    </w:p>
    <w:p w14:paraId="7A94F1C0" w14:textId="58F02C0C" w:rsidR="00DD11FD" w:rsidRDefault="00DD11FD" w:rsidP="00DD009E">
      <w:r>
        <w:t>In</w:t>
      </w:r>
      <w:r w:rsidR="00D37353">
        <w:t xml:space="preserve"> </w:t>
      </w:r>
      <w:r w:rsidR="00D37353">
        <w:fldChar w:fldCharType="begin"/>
      </w:r>
      <w:r w:rsidR="00D37353">
        <w:instrText xml:space="preserve"> REF _Ref39565471 \h </w:instrText>
      </w:r>
      <w:r w:rsidR="00D37353">
        <w:fldChar w:fldCharType="separate"/>
      </w:r>
      <w:r w:rsidR="00D7319C">
        <w:t xml:space="preserve">Table </w:t>
      </w:r>
      <w:r w:rsidR="00D7319C">
        <w:rPr>
          <w:noProof/>
        </w:rPr>
        <w:t>5</w:t>
      </w:r>
      <w:r w:rsidR="00D37353">
        <w:fldChar w:fldCharType="end"/>
      </w:r>
      <w:r w:rsidR="00D37353">
        <w:t xml:space="preserve">, the Tx EVM </w:t>
      </w:r>
      <w:r w:rsidR="00E55BDA">
        <w:t>performance is provided.</w:t>
      </w:r>
      <w:r w:rsidR="00F9297F">
        <w:t xml:space="preserve"> In the table, the EVM performance of ideal </w:t>
      </w:r>
      <w:r w:rsidR="00444286">
        <w:t xml:space="preserve">PA (i.e., linear PA) is also included for reference. </w:t>
      </w:r>
      <w:r w:rsidR="00AA1442">
        <w:t xml:space="preserve">Note that, even with the ideal PA, the EVM is not zero due to the numerical error of simulation. With the nonlinear PA model, a noticeable EVM degradation </w:t>
      </w:r>
      <w:r w:rsidR="00973DA0">
        <w:t>is</w:t>
      </w:r>
      <w:r w:rsidR="00AA1442">
        <w:t xml:space="preserve"> observed</w:t>
      </w:r>
      <w:r w:rsidR="007168F4">
        <w:t xml:space="preserve"> as the nonlinearity increases (i.e., reduced offset).</w:t>
      </w:r>
      <w:r w:rsidR="00E80C47">
        <w:t xml:space="preserve"> </w:t>
      </w:r>
      <w:r w:rsidR="00E57D88">
        <w:t>However, with up to 10dB offset, the Tx EVM requirement</w:t>
      </w:r>
      <w:r w:rsidR="00E50CD2">
        <w:t>s for different modulation schemes</w:t>
      </w:r>
      <w:r w:rsidR="00E57D88">
        <w:t xml:space="preserve"> </w:t>
      </w:r>
      <w:r w:rsidR="00A44B7D">
        <w:t xml:space="preserve">in TS 38.104 (Section </w:t>
      </w:r>
      <w:r w:rsidR="00E50CD2">
        <w:t>6.5.2) are still satisfied.</w:t>
      </w:r>
      <w:r w:rsidR="00010182">
        <w:t xml:space="preserve"> </w:t>
      </w:r>
      <w:r w:rsidR="00D31DBD">
        <w:t>Since the i</w:t>
      </w:r>
      <w:r w:rsidR="001B2DBC">
        <w:t xml:space="preserve">ncreased Tx EVM limits SINR </w:t>
      </w:r>
      <w:r w:rsidR="00D31DBD">
        <w:t xml:space="preserve">at the receiver, </w:t>
      </w:r>
      <w:r w:rsidR="00EE0B11">
        <w:t>the performance</w:t>
      </w:r>
      <w:r w:rsidR="002F7E7B">
        <w:t xml:space="preserve"> of higher MCSs may be </w:t>
      </w:r>
      <w:r w:rsidR="008C4B07">
        <w:t xml:space="preserve">impacted. </w:t>
      </w:r>
      <w:r w:rsidR="002B51FC">
        <w:t>The detailed analysis of the actual impact is for further study.</w:t>
      </w:r>
    </w:p>
    <w:p w14:paraId="5ABB3D76" w14:textId="763E1244" w:rsidR="00DD11FD" w:rsidRDefault="00DD11FD" w:rsidP="00E50CD2">
      <w:pPr>
        <w:pStyle w:val="Caption"/>
        <w:jc w:val="center"/>
      </w:pPr>
      <w:bookmarkStart w:id="31" w:name="_Ref39565471"/>
      <w:r>
        <w:t xml:space="preserve">Table </w:t>
      </w:r>
      <w:r w:rsidR="00D7319C">
        <w:fldChar w:fldCharType="begin"/>
      </w:r>
      <w:r w:rsidR="00D7319C">
        <w:instrText xml:space="preserve"> SEQ Table \* ARABIC </w:instrText>
      </w:r>
      <w:r w:rsidR="00D7319C">
        <w:fldChar w:fldCharType="separate"/>
      </w:r>
      <w:r w:rsidR="00D7319C">
        <w:rPr>
          <w:noProof/>
        </w:rPr>
        <w:t>5</w:t>
      </w:r>
      <w:r w:rsidR="00D7319C">
        <w:rPr>
          <w:noProof/>
        </w:rPr>
        <w:fldChar w:fldCharType="end"/>
      </w:r>
      <w:bookmarkEnd w:id="31"/>
      <w:r>
        <w:t xml:space="preserve">. Tx EVM </w:t>
      </w:r>
      <w:r w:rsidR="00D37353">
        <w:t>with nonlinear PA</w:t>
      </w:r>
      <w:r w:rsidR="007F4974">
        <w:t>.</w:t>
      </w:r>
    </w:p>
    <w:tbl>
      <w:tblPr>
        <w:tblStyle w:val="TableGrid"/>
        <w:tblW w:w="0" w:type="auto"/>
        <w:tblLook w:val="04A0" w:firstRow="1" w:lastRow="0" w:firstColumn="1" w:lastColumn="0" w:noHBand="0" w:noVBand="1"/>
      </w:tblPr>
      <w:tblGrid>
        <w:gridCol w:w="2639"/>
        <w:gridCol w:w="2347"/>
        <w:gridCol w:w="2488"/>
        <w:gridCol w:w="2488"/>
      </w:tblGrid>
      <w:tr w:rsidR="008D1DA7" w14:paraId="429BC8D0" w14:textId="77777777" w:rsidTr="006B7849">
        <w:tc>
          <w:tcPr>
            <w:tcW w:w="2639" w:type="dxa"/>
            <w:shd w:val="clear" w:color="auto" w:fill="D9D9D9" w:themeFill="background1" w:themeFillShade="D9"/>
            <w:vAlign w:val="center"/>
          </w:tcPr>
          <w:p w14:paraId="4607D0FD" w14:textId="3643DFF8" w:rsidR="008D1DA7" w:rsidRDefault="008D1DA7" w:rsidP="006B7849">
            <w:pPr>
              <w:spacing w:before="0" w:after="60"/>
              <w:jc w:val="center"/>
            </w:pPr>
            <w:r>
              <w:t>Modulation</w:t>
            </w:r>
          </w:p>
        </w:tc>
        <w:tc>
          <w:tcPr>
            <w:tcW w:w="2347" w:type="dxa"/>
            <w:shd w:val="clear" w:color="auto" w:fill="D9D9D9" w:themeFill="background1" w:themeFillShade="D9"/>
            <w:vAlign w:val="center"/>
          </w:tcPr>
          <w:p w14:paraId="11BBE04A" w14:textId="06EFDEA8" w:rsidR="008D1DA7" w:rsidRDefault="002E6D99" w:rsidP="006B7849">
            <w:pPr>
              <w:spacing w:before="0" w:after="60"/>
              <w:jc w:val="center"/>
            </w:pPr>
            <w:r>
              <w:t>Ideal PA</w:t>
            </w:r>
          </w:p>
        </w:tc>
        <w:tc>
          <w:tcPr>
            <w:tcW w:w="2488" w:type="dxa"/>
            <w:shd w:val="clear" w:color="auto" w:fill="D9D9D9" w:themeFill="background1" w:themeFillShade="D9"/>
            <w:vAlign w:val="center"/>
          </w:tcPr>
          <w:p w14:paraId="34E95240" w14:textId="1DC15DF2" w:rsidR="008D1DA7" w:rsidRDefault="002E6D99" w:rsidP="006B7849">
            <w:pPr>
              <w:spacing w:before="0" w:after="60"/>
              <w:jc w:val="center"/>
            </w:pPr>
            <w:r>
              <w:t xml:space="preserve">Modified Rapp, </w:t>
            </w:r>
            <w:r w:rsidR="008D1DA7">
              <w:t>20dB offset</w:t>
            </w:r>
          </w:p>
        </w:tc>
        <w:tc>
          <w:tcPr>
            <w:tcW w:w="2488" w:type="dxa"/>
            <w:shd w:val="clear" w:color="auto" w:fill="D9D9D9" w:themeFill="background1" w:themeFillShade="D9"/>
            <w:vAlign w:val="center"/>
          </w:tcPr>
          <w:p w14:paraId="76054101" w14:textId="7F8FBB7B" w:rsidR="008D1DA7" w:rsidRDefault="002E6D99" w:rsidP="006B7849">
            <w:pPr>
              <w:spacing w:before="0" w:after="60"/>
              <w:jc w:val="center"/>
            </w:pPr>
            <w:r>
              <w:t xml:space="preserve">Modified Rapp, </w:t>
            </w:r>
            <w:r w:rsidR="008D1DA7">
              <w:t>10dB offset</w:t>
            </w:r>
          </w:p>
        </w:tc>
      </w:tr>
      <w:tr w:rsidR="008D1DA7" w14:paraId="5315831C" w14:textId="77777777" w:rsidTr="006B7849">
        <w:tc>
          <w:tcPr>
            <w:tcW w:w="2639" w:type="dxa"/>
            <w:vAlign w:val="center"/>
          </w:tcPr>
          <w:p w14:paraId="6D739A5E" w14:textId="206C24F6" w:rsidR="008D1DA7" w:rsidRDefault="008D1DA7" w:rsidP="006B7849">
            <w:pPr>
              <w:spacing w:before="0" w:after="60"/>
              <w:jc w:val="center"/>
            </w:pPr>
            <w:r>
              <w:t>QPSK</w:t>
            </w:r>
          </w:p>
        </w:tc>
        <w:tc>
          <w:tcPr>
            <w:tcW w:w="2347" w:type="dxa"/>
            <w:vAlign w:val="center"/>
          </w:tcPr>
          <w:p w14:paraId="096A4655" w14:textId="2E0CD4F8" w:rsidR="008D1DA7" w:rsidRDefault="00E24B40" w:rsidP="006B7849">
            <w:pPr>
              <w:spacing w:before="0" w:after="60"/>
              <w:jc w:val="center"/>
            </w:pPr>
            <w:r>
              <w:t>0.8%</w:t>
            </w:r>
          </w:p>
        </w:tc>
        <w:tc>
          <w:tcPr>
            <w:tcW w:w="2488" w:type="dxa"/>
            <w:vAlign w:val="center"/>
          </w:tcPr>
          <w:p w14:paraId="06F5FAF1" w14:textId="3662DAA2" w:rsidR="008D1DA7" w:rsidRDefault="008D1DA7" w:rsidP="006B7849">
            <w:pPr>
              <w:spacing w:before="0" w:after="60"/>
              <w:jc w:val="center"/>
            </w:pPr>
            <w:r>
              <w:t>1.9%</w:t>
            </w:r>
          </w:p>
        </w:tc>
        <w:tc>
          <w:tcPr>
            <w:tcW w:w="2488" w:type="dxa"/>
            <w:vAlign w:val="center"/>
          </w:tcPr>
          <w:p w14:paraId="25A8AD85" w14:textId="10BCAD07" w:rsidR="008D1DA7" w:rsidRDefault="008D1DA7" w:rsidP="006B7849">
            <w:pPr>
              <w:spacing w:before="0" w:after="60"/>
              <w:jc w:val="center"/>
            </w:pPr>
            <w:r>
              <w:t>6.5%</w:t>
            </w:r>
          </w:p>
        </w:tc>
      </w:tr>
      <w:tr w:rsidR="008D1DA7" w14:paraId="3FE29D63" w14:textId="77777777" w:rsidTr="006B7849">
        <w:tc>
          <w:tcPr>
            <w:tcW w:w="2639" w:type="dxa"/>
            <w:vAlign w:val="center"/>
          </w:tcPr>
          <w:p w14:paraId="7B53A10F" w14:textId="1FA35711" w:rsidR="008D1DA7" w:rsidRDefault="008D1DA7" w:rsidP="006B7849">
            <w:pPr>
              <w:spacing w:before="0" w:after="60"/>
              <w:jc w:val="center"/>
            </w:pPr>
            <w:r>
              <w:t>16QAM</w:t>
            </w:r>
          </w:p>
        </w:tc>
        <w:tc>
          <w:tcPr>
            <w:tcW w:w="2347" w:type="dxa"/>
            <w:vAlign w:val="center"/>
          </w:tcPr>
          <w:p w14:paraId="185C3852" w14:textId="3399048F" w:rsidR="008D1DA7" w:rsidRDefault="00E24B40" w:rsidP="006B7849">
            <w:pPr>
              <w:spacing w:before="0" w:after="60"/>
              <w:jc w:val="center"/>
            </w:pPr>
            <w:r>
              <w:t>1.0%</w:t>
            </w:r>
          </w:p>
        </w:tc>
        <w:tc>
          <w:tcPr>
            <w:tcW w:w="2488" w:type="dxa"/>
            <w:vAlign w:val="center"/>
          </w:tcPr>
          <w:p w14:paraId="5256BF20" w14:textId="698E6F99" w:rsidR="008D1DA7" w:rsidRDefault="008D1DA7" w:rsidP="006B7849">
            <w:pPr>
              <w:spacing w:before="0" w:after="60"/>
              <w:jc w:val="center"/>
            </w:pPr>
            <w:r>
              <w:t>2.0%</w:t>
            </w:r>
          </w:p>
        </w:tc>
        <w:tc>
          <w:tcPr>
            <w:tcW w:w="2488" w:type="dxa"/>
            <w:vAlign w:val="center"/>
          </w:tcPr>
          <w:p w14:paraId="64EF0012" w14:textId="43E43A54" w:rsidR="008D1DA7" w:rsidRDefault="008D1DA7" w:rsidP="006B7849">
            <w:pPr>
              <w:spacing w:before="0" w:after="60"/>
              <w:jc w:val="center"/>
            </w:pPr>
            <w:r>
              <w:t>7.4%</w:t>
            </w:r>
          </w:p>
        </w:tc>
      </w:tr>
      <w:tr w:rsidR="008D1DA7" w14:paraId="792D2DBC" w14:textId="77777777" w:rsidTr="006B7849">
        <w:tc>
          <w:tcPr>
            <w:tcW w:w="2639" w:type="dxa"/>
            <w:vAlign w:val="center"/>
          </w:tcPr>
          <w:p w14:paraId="70AC46B9" w14:textId="0F6E6CAE" w:rsidR="008D1DA7" w:rsidRDefault="008D1DA7" w:rsidP="006B7849">
            <w:pPr>
              <w:spacing w:before="0" w:after="60"/>
              <w:jc w:val="center"/>
            </w:pPr>
            <w:r>
              <w:t>64QAM</w:t>
            </w:r>
          </w:p>
        </w:tc>
        <w:tc>
          <w:tcPr>
            <w:tcW w:w="2347" w:type="dxa"/>
            <w:vAlign w:val="center"/>
          </w:tcPr>
          <w:p w14:paraId="0A57011A" w14:textId="68D6ED9F" w:rsidR="008D1DA7" w:rsidRDefault="00E24B40" w:rsidP="006B7849">
            <w:pPr>
              <w:spacing w:before="0" w:after="60"/>
              <w:jc w:val="center"/>
            </w:pPr>
            <w:r>
              <w:t>0.5%</w:t>
            </w:r>
          </w:p>
        </w:tc>
        <w:tc>
          <w:tcPr>
            <w:tcW w:w="2488" w:type="dxa"/>
            <w:vAlign w:val="center"/>
          </w:tcPr>
          <w:p w14:paraId="1C220FBC" w14:textId="3F93209D" w:rsidR="008D1DA7" w:rsidRDefault="008D1DA7" w:rsidP="006B7849">
            <w:pPr>
              <w:spacing w:before="0" w:after="60"/>
              <w:jc w:val="center"/>
            </w:pPr>
            <w:r>
              <w:t>1.9%</w:t>
            </w:r>
          </w:p>
        </w:tc>
        <w:tc>
          <w:tcPr>
            <w:tcW w:w="2488" w:type="dxa"/>
            <w:vAlign w:val="center"/>
          </w:tcPr>
          <w:p w14:paraId="61C261C2" w14:textId="74DA88DA" w:rsidR="008D1DA7" w:rsidRDefault="008D1DA7" w:rsidP="006B7849">
            <w:pPr>
              <w:spacing w:before="0" w:after="60"/>
              <w:jc w:val="center"/>
            </w:pPr>
            <w:r>
              <w:t>7.7%</w:t>
            </w:r>
          </w:p>
        </w:tc>
      </w:tr>
    </w:tbl>
    <w:p w14:paraId="70526B41" w14:textId="0D3EA076" w:rsidR="0013706D" w:rsidRDefault="0013706D" w:rsidP="00DD009E"/>
    <w:p w14:paraId="2EBC1594" w14:textId="76ADF2E5" w:rsidR="00774DFE" w:rsidRPr="00A42435" w:rsidRDefault="00F91D4B" w:rsidP="00F91D4B">
      <w:pPr>
        <w:pStyle w:val="Heading1"/>
        <w:rPr>
          <w:lang w:val="en-US"/>
        </w:rPr>
      </w:pPr>
      <w:r w:rsidRPr="00A42435">
        <w:rPr>
          <w:lang w:val="en-US"/>
        </w:rPr>
        <w:t>Conclusion</w:t>
      </w:r>
    </w:p>
    <w:p w14:paraId="2BA26BF6" w14:textId="77777777" w:rsidR="00D7319C" w:rsidRDefault="00E70261">
      <w:pPr>
        <w:pStyle w:val="TableofFigures"/>
        <w:tabs>
          <w:tab w:val="right" w:leader="dot" w:pos="9962"/>
        </w:tabs>
        <w:rPr>
          <w:rFonts w:asciiTheme="minorHAnsi" w:eastAsiaTheme="minorEastAsia" w:hAnsiTheme="minorHAnsi" w:cstheme="minorBidi"/>
          <w:noProof/>
          <w:sz w:val="22"/>
          <w:szCs w:val="22"/>
          <w:lang w:eastAsia="zh-CN"/>
        </w:rPr>
      </w:pPr>
      <w:r>
        <w:fldChar w:fldCharType="begin"/>
      </w:r>
      <w:r>
        <w:instrText xml:space="preserve"> TOC \n \h \z \c "Observation" </w:instrText>
      </w:r>
      <w:r>
        <w:fldChar w:fldCharType="separate"/>
      </w:r>
      <w:hyperlink w:anchor="_Toc40456458" w:history="1">
        <w:r w:rsidR="00D7319C" w:rsidRPr="00AF7E43">
          <w:rPr>
            <w:rStyle w:val="Hyperlink"/>
            <w:noProof/>
          </w:rPr>
          <w:t>Observation 1: For low MCSs (e.g., MCS 7) with QPSK modulation, no or little performance degradation is observed for SCSs 60kHz and 120kHz in the high frequency regime, even if PTRS-based phase noise correction is not applied.</w:t>
        </w:r>
      </w:hyperlink>
    </w:p>
    <w:p w14:paraId="11148F2B"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59" w:history="1">
        <w:r w:rsidRPr="00AF7E43">
          <w:rPr>
            <w:rStyle w:val="Hyperlink"/>
            <w:noProof/>
          </w:rPr>
          <w:t>Observation 2: For mid-range MCSs with 16QAM modulation, SCS 120kHz sustains the performance while SCS 60kHz starts showing an error floor.</w:t>
        </w:r>
      </w:hyperlink>
    </w:p>
    <w:p w14:paraId="5CC50D15"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60" w:history="1">
        <w:r w:rsidRPr="00AF7E43">
          <w:rPr>
            <w:rStyle w:val="Hyperlink"/>
            <w:noProof/>
          </w:rPr>
          <w:t>Observation 3: SCS 60kHz in the high frequency regime suffers from severe performance degradation at very high MCSs (e.g., MCS 28), even with PTRS-based phase noise correction.</w:t>
        </w:r>
      </w:hyperlink>
    </w:p>
    <w:p w14:paraId="0E93BBC5"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61" w:history="1">
        <w:r w:rsidRPr="00AF7E43">
          <w:rPr>
            <w:rStyle w:val="Hyperlink"/>
            <w:noProof/>
          </w:rPr>
          <w:t>Observation 4: SCS 120kHz in the high frequency regime starts showing an error floor at very high MCSs (e.g., MCS 28), even with PTRS-based phase noise correction. However, the error floor is sustained below 1%.</w:t>
        </w:r>
      </w:hyperlink>
    </w:p>
    <w:p w14:paraId="54971F93"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62" w:history="1">
        <w:r w:rsidRPr="00AF7E43">
          <w:rPr>
            <w:rStyle w:val="Hyperlink"/>
            <w:noProof/>
          </w:rPr>
          <w:t>Observation 5: SCS 960kHz in the high freque</w:t>
        </w:r>
        <w:bookmarkStart w:id="32" w:name="_GoBack"/>
        <w:bookmarkEnd w:id="32"/>
        <w:r w:rsidRPr="00AF7E43">
          <w:rPr>
            <w:rStyle w:val="Hyperlink"/>
            <w:noProof/>
          </w:rPr>
          <w:t>ncy regime retain high performance throughout all MCSs, if the PTRS-based phase noise correction is used.</w:t>
        </w:r>
      </w:hyperlink>
    </w:p>
    <w:p w14:paraId="44A32E48"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63" w:history="1">
        <w:r w:rsidRPr="00AF7E43">
          <w:rPr>
            <w:rStyle w:val="Hyperlink"/>
            <w:noProof/>
          </w:rPr>
          <w:t>Observation 6: SCS 960kHz with NCP (73ns) shows reasonable performance to the channel delay spread up to 200ns.</w:t>
        </w:r>
      </w:hyperlink>
    </w:p>
    <w:p w14:paraId="20D7614D" w14:textId="07FDB8AD" w:rsidR="00D22B3F" w:rsidRDefault="00E70261">
      <w:pPr>
        <w:pStyle w:val="TableofFigures"/>
        <w:tabs>
          <w:tab w:val="right" w:leader="dot" w:pos="9962"/>
        </w:tabs>
        <w:rPr>
          <w:b/>
          <w:bCs/>
          <w:noProof/>
        </w:rPr>
      </w:pPr>
      <w:r>
        <w:fldChar w:fldCharType="end"/>
      </w:r>
    </w:p>
    <w:p w14:paraId="7D07F43B" w14:textId="77777777" w:rsidR="00D7319C" w:rsidRDefault="00476C16">
      <w:pPr>
        <w:pStyle w:val="TableofFigures"/>
        <w:tabs>
          <w:tab w:val="right" w:leader="dot" w:pos="9962"/>
        </w:tabs>
        <w:rPr>
          <w:rFonts w:asciiTheme="minorHAnsi" w:eastAsiaTheme="minorEastAsia" w:hAnsiTheme="minorHAnsi" w:cstheme="minorBidi"/>
          <w:noProof/>
          <w:sz w:val="22"/>
          <w:szCs w:val="22"/>
          <w:lang w:eastAsia="zh-CN"/>
        </w:rPr>
      </w:pPr>
      <w:r>
        <w:fldChar w:fldCharType="begin"/>
      </w:r>
      <w:r>
        <w:instrText xml:space="preserve"> TOC \n \h \z \c "Proposal" </w:instrText>
      </w:r>
      <w:r>
        <w:fldChar w:fldCharType="separate"/>
      </w:r>
      <w:hyperlink w:anchor="_Toc40456464" w:history="1">
        <w:r w:rsidR="00D7319C" w:rsidRPr="00B93C0A">
          <w:rPr>
            <w:rStyle w:val="Hyperlink"/>
            <w:noProof/>
          </w:rPr>
          <w:t>Proposal 1: For physical control, data, and random access channels and for SSB in the high frequency regime from 52.6GHz to 71GHz, SCSs of 120kHz and 960kHz should be considered.</w:t>
        </w:r>
      </w:hyperlink>
    </w:p>
    <w:p w14:paraId="3531689B"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65" w:history="1">
        <w:r w:rsidRPr="00B93C0A">
          <w:rPr>
            <w:rStyle w:val="Hyperlink"/>
            <w:noProof/>
          </w:rPr>
          <w:t>Proposal 2: Existing FR2 phase noise models, possibly with some modifications, are reused for the study on the high frequency regime. RAN1 may send a LS to RAN4 asking for further confirmation.</w:t>
        </w:r>
      </w:hyperlink>
    </w:p>
    <w:p w14:paraId="4386CECF"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66" w:history="1">
        <w:r w:rsidRPr="00B93C0A">
          <w:rPr>
            <w:rStyle w:val="Hyperlink"/>
            <w:noProof/>
          </w:rPr>
          <w:t>Proposal 3: If needed, the impact of power amplifier nonlinearity may also be investigated during the study on the high frequency regime.</w:t>
        </w:r>
      </w:hyperlink>
    </w:p>
    <w:p w14:paraId="25B8C680" w14:textId="77777777" w:rsidR="00D7319C" w:rsidRDefault="00D7319C">
      <w:pPr>
        <w:pStyle w:val="TableofFigures"/>
        <w:tabs>
          <w:tab w:val="right" w:leader="dot" w:pos="9962"/>
        </w:tabs>
        <w:rPr>
          <w:rFonts w:asciiTheme="minorHAnsi" w:eastAsiaTheme="minorEastAsia" w:hAnsiTheme="minorHAnsi" w:cstheme="minorBidi"/>
          <w:noProof/>
          <w:sz w:val="22"/>
          <w:szCs w:val="22"/>
          <w:lang w:eastAsia="zh-CN"/>
        </w:rPr>
      </w:pPr>
      <w:hyperlink w:anchor="_Toc40456467" w:history="1">
        <w:r w:rsidRPr="00B93C0A">
          <w:rPr>
            <w:rStyle w:val="Hyperlink"/>
            <w:noProof/>
          </w:rPr>
          <w:t>Proposal 4: When a new numerology (e.g., 960kHz) is introduced for the high frequency regime, the impact of the extremely short slot duration to the existing physical signals and channels should be investigated.</w:t>
        </w:r>
      </w:hyperlink>
    </w:p>
    <w:p w14:paraId="0B2A6BC3" w14:textId="6EF30B5D" w:rsidR="008321AA" w:rsidRDefault="00476C16" w:rsidP="00F04538">
      <w:r>
        <w:rPr>
          <w:b/>
          <w:bCs/>
          <w:noProof/>
        </w:rPr>
        <w:fldChar w:fldCharType="end"/>
      </w:r>
      <w:r w:rsidR="007B02DD" w:rsidRPr="00A42435">
        <w:t xml:space="preserve"> </w:t>
      </w:r>
    </w:p>
    <w:p w14:paraId="7662BBF9" w14:textId="77777777" w:rsidR="002E4881" w:rsidRPr="00A42435" w:rsidRDefault="002E4881" w:rsidP="00C1077F">
      <w:pPr>
        <w:pStyle w:val="Heading1"/>
        <w:rPr>
          <w:lang w:val="en-US"/>
        </w:rPr>
      </w:pPr>
      <w:r w:rsidRPr="00A42435">
        <w:rPr>
          <w:lang w:val="en-US"/>
        </w:rPr>
        <w:t>References</w:t>
      </w:r>
    </w:p>
    <w:p w14:paraId="6DCB61AB" w14:textId="1744C80C" w:rsidR="00551E1F" w:rsidRDefault="00F226F8" w:rsidP="00F226F8">
      <w:pPr>
        <w:pStyle w:val="ListParagraph"/>
        <w:numPr>
          <w:ilvl w:val="0"/>
          <w:numId w:val="2"/>
        </w:numPr>
        <w:ind w:left="432" w:hanging="432"/>
        <w:rPr>
          <w:rFonts w:eastAsia="SimSun"/>
          <w:szCs w:val="20"/>
        </w:rPr>
      </w:pPr>
      <w:bookmarkStart w:id="33" w:name="_Ref39444763"/>
      <w:r>
        <w:rPr>
          <w:rFonts w:eastAsia="SimSun"/>
          <w:szCs w:val="20"/>
        </w:rPr>
        <w:t>R</w:t>
      </w:r>
      <w:r w:rsidR="00BC5D8C">
        <w:rPr>
          <w:rFonts w:eastAsia="SimSun"/>
          <w:szCs w:val="20"/>
        </w:rPr>
        <w:t>P-</w:t>
      </w:r>
      <w:r w:rsidR="00193EE6">
        <w:rPr>
          <w:rFonts w:eastAsia="SimSun"/>
          <w:szCs w:val="20"/>
        </w:rPr>
        <w:t xml:space="preserve">193259, </w:t>
      </w:r>
      <w:r w:rsidR="00AE48F9">
        <w:rPr>
          <w:rFonts w:eastAsia="SimSun"/>
          <w:szCs w:val="20"/>
        </w:rPr>
        <w:t>“</w:t>
      </w:r>
      <w:r w:rsidR="003603A5">
        <w:rPr>
          <w:rFonts w:eastAsia="SimSun"/>
          <w:szCs w:val="20"/>
        </w:rPr>
        <w:t>New SID: Study on supporting NR from 52.6GHz to 71GHz</w:t>
      </w:r>
      <w:r w:rsidR="00B916C7">
        <w:rPr>
          <w:rFonts w:eastAsia="SimSun"/>
          <w:szCs w:val="20"/>
        </w:rPr>
        <w:t>”</w:t>
      </w:r>
      <w:r w:rsidR="0057661B">
        <w:rPr>
          <w:rFonts w:eastAsia="SimSun"/>
          <w:szCs w:val="20"/>
        </w:rPr>
        <w:t>, RAN</w:t>
      </w:r>
      <w:r w:rsidR="00352EBA">
        <w:rPr>
          <w:rFonts w:eastAsia="SimSun"/>
          <w:szCs w:val="20"/>
        </w:rPr>
        <w:t xml:space="preserve"> #86, Intel Corporation</w:t>
      </w:r>
      <w:bookmarkEnd w:id="33"/>
    </w:p>
    <w:p w14:paraId="44BB41FC" w14:textId="32E93356" w:rsidR="00352EBA" w:rsidRDefault="00410271" w:rsidP="00F226F8">
      <w:pPr>
        <w:pStyle w:val="ListParagraph"/>
        <w:numPr>
          <w:ilvl w:val="0"/>
          <w:numId w:val="2"/>
        </w:numPr>
        <w:ind w:left="432" w:hanging="432"/>
        <w:rPr>
          <w:rFonts w:eastAsia="SimSun"/>
          <w:szCs w:val="20"/>
        </w:rPr>
      </w:pPr>
      <w:bookmarkStart w:id="34" w:name="_Ref40441323"/>
      <w:r>
        <w:rPr>
          <w:rFonts w:eastAsia="SimSun"/>
          <w:szCs w:val="20"/>
        </w:rPr>
        <w:t>RP-193229</w:t>
      </w:r>
      <w:r w:rsidR="00301DFC">
        <w:rPr>
          <w:rFonts w:eastAsia="SimSun"/>
          <w:szCs w:val="20"/>
        </w:rPr>
        <w:t>, “New WID on Extending current NR operation to 71GHz”, RAN #86, Qualcomm</w:t>
      </w:r>
      <w:bookmarkEnd w:id="34"/>
    </w:p>
    <w:p w14:paraId="37632CA1" w14:textId="5DD8FCBB" w:rsidR="00E852A9" w:rsidRDefault="00B75AFC" w:rsidP="00F226F8">
      <w:pPr>
        <w:pStyle w:val="ListParagraph"/>
        <w:numPr>
          <w:ilvl w:val="0"/>
          <w:numId w:val="2"/>
        </w:numPr>
        <w:ind w:left="432" w:hanging="432"/>
        <w:rPr>
          <w:rFonts w:eastAsia="SimSun"/>
          <w:szCs w:val="20"/>
        </w:rPr>
      </w:pPr>
      <w:bookmarkStart w:id="35" w:name="_Ref39482321"/>
      <w:r>
        <w:rPr>
          <w:rFonts w:eastAsia="SimSun"/>
          <w:szCs w:val="20"/>
        </w:rPr>
        <w:t>R4-163314, “Realistic power amplifier model for the New Radio evaluation”, RAN4 #79</w:t>
      </w:r>
      <w:r w:rsidR="00FD791C">
        <w:rPr>
          <w:rFonts w:eastAsia="SimSun"/>
          <w:szCs w:val="20"/>
        </w:rPr>
        <w:t>, Nokia</w:t>
      </w:r>
      <w:bookmarkEnd w:id="35"/>
    </w:p>
    <w:p w14:paraId="6864870B" w14:textId="1C6A72A5" w:rsidR="00413B6E" w:rsidRPr="00A42435" w:rsidRDefault="00413B6E" w:rsidP="00F226F8">
      <w:pPr>
        <w:pStyle w:val="ListParagraph"/>
        <w:numPr>
          <w:ilvl w:val="0"/>
          <w:numId w:val="2"/>
        </w:numPr>
        <w:ind w:left="432" w:hanging="432"/>
        <w:rPr>
          <w:rFonts w:eastAsia="SimSun"/>
          <w:szCs w:val="20"/>
        </w:rPr>
      </w:pPr>
      <w:bookmarkStart w:id="36" w:name="_Ref39484040"/>
      <w:r>
        <w:rPr>
          <w:rFonts w:eastAsia="SimSun"/>
          <w:szCs w:val="20"/>
        </w:rPr>
        <w:t>R4-163344, “Response LS on realistic power amplifier model for NR waveform evaluation</w:t>
      </w:r>
      <w:r w:rsidR="00E24F6C">
        <w:rPr>
          <w:rFonts w:eastAsia="SimSun"/>
          <w:szCs w:val="20"/>
        </w:rPr>
        <w:t>”, RAN4 #79</w:t>
      </w:r>
      <w:bookmarkEnd w:id="36"/>
    </w:p>
    <w:p w14:paraId="6376BC70" w14:textId="7129F5C7" w:rsidR="00D87391" w:rsidRPr="00A42435" w:rsidRDefault="00D87391">
      <w:pPr>
        <w:overflowPunct/>
        <w:autoSpaceDE/>
        <w:autoSpaceDN/>
        <w:adjustRightInd/>
        <w:spacing w:after="0"/>
        <w:jc w:val="left"/>
        <w:textAlignment w:val="auto"/>
      </w:pPr>
      <w:r w:rsidRPr="00A42435">
        <w:br w:type="page"/>
      </w:r>
    </w:p>
    <w:p w14:paraId="025CDC33" w14:textId="16FE42CE" w:rsidR="006E067D" w:rsidRDefault="006E067D" w:rsidP="006E067D">
      <w:pPr>
        <w:pStyle w:val="Heading1"/>
        <w:rPr>
          <w:lang w:val="en-US"/>
        </w:rPr>
      </w:pPr>
      <w:r w:rsidRPr="00A42435">
        <w:rPr>
          <w:lang w:val="en-US"/>
        </w:rPr>
        <w:lastRenderedPageBreak/>
        <w:t>Appendix</w:t>
      </w:r>
      <w:r w:rsidR="000E2EE0">
        <w:rPr>
          <w:lang w:val="en-US"/>
        </w:rPr>
        <w:t>: Evaluation modeling and methodology</w:t>
      </w:r>
    </w:p>
    <w:p w14:paraId="33558B90" w14:textId="63A58A4D" w:rsidR="00F217BB" w:rsidRPr="00F217BB" w:rsidRDefault="00F217BB" w:rsidP="00F217BB">
      <w:pPr>
        <w:pStyle w:val="Heading2"/>
        <w:rPr>
          <w:lang w:val="en-US"/>
        </w:rPr>
      </w:pPr>
      <w:bookmarkStart w:id="37" w:name="_Ref39502633"/>
      <w:r>
        <w:t>Phase noise model</w:t>
      </w:r>
      <w:bookmarkEnd w:id="37"/>
    </w:p>
    <w:p w14:paraId="64AAED3C" w14:textId="4529582F" w:rsidR="000E2EE0" w:rsidRDefault="000E2EE0" w:rsidP="000E2EE0">
      <w:pPr>
        <w:rPr>
          <w:lang w:val="en-GB"/>
        </w:rPr>
      </w:pPr>
      <w:r>
        <w:rPr>
          <w:iCs/>
        </w:rPr>
        <w:t xml:space="preserve">For the baseline phase noise model, we assume the generalized multi-pole/zero model as described in </w:t>
      </w:r>
      <w:r>
        <w:rPr>
          <w:lang w:val="en-GB"/>
        </w:rPr>
        <w:t>Subclause 6.1.10 in TR 38.803</w:t>
      </w:r>
      <w:r w:rsidR="004E4601">
        <w:rPr>
          <w:lang w:val="en-GB"/>
        </w:rPr>
        <w:t xml:space="preserve"> (Example 1)</w:t>
      </w:r>
      <w:r>
        <w:rPr>
          <w:lang w:val="en-GB"/>
        </w:rPr>
        <w:t>, which is particularly based on the measurement at 29.</w:t>
      </w:r>
      <w:r w:rsidR="008B0641">
        <w:rPr>
          <w:lang w:val="en-GB"/>
        </w:rPr>
        <w:t>55</w:t>
      </w:r>
      <w:r>
        <w:rPr>
          <w:lang w:val="en-GB"/>
        </w:rPr>
        <w:t xml:space="preserve"> GHz carrier frequency. </w:t>
      </w:r>
      <w:r w:rsidR="00D36FEA">
        <w:rPr>
          <w:lang w:val="en-GB"/>
        </w:rPr>
        <w:t>Having the 29.55GHz model as a baseline, i</w:t>
      </w:r>
      <w:r w:rsidR="00D777DC">
        <w:rPr>
          <w:lang w:val="en-GB"/>
        </w:rPr>
        <w:t xml:space="preserve">n TR 38.803, </w:t>
      </w:r>
      <w:r w:rsidR="00FF4F2B">
        <w:rPr>
          <w:lang w:val="en-GB"/>
        </w:rPr>
        <w:t xml:space="preserve">projected phase noise models for different </w:t>
      </w:r>
      <w:r w:rsidR="001B0515">
        <w:rPr>
          <w:lang w:val="en-GB"/>
        </w:rPr>
        <w:t xml:space="preserve">carrier frequencies, such as 45GHz and 70GHz, have also been provided. </w:t>
      </w:r>
      <w:r w:rsidR="00C57DD0">
        <w:rPr>
          <w:lang w:val="en-GB"/>
        </w:rPr>
        <w:t>Although</w:t>
      </w:r>
      <w:r w:rsidR="00AB147B">
        <w:rPr>
          <w:lang w:val="en-GB"/>
        </w:rPr>
        <w:t xml:space="preserve"> a general formula </w:t>
      </w:r>
      <w:r w:rsidR="004536D4">
        <w:rPr>
          <w:lang w:val="en-GB"/>
        </w:rPr>
        <w:t>for deriving a projected phase noise model for arbitrary carrier frequenc</w:t>
      </w:r>
      <w:r w:rsidR="00C34A80">
        <w:rPr>
          <w:lang w:val="en-GB"/>
        </w:rPr>
        <w:t xml:space="preserve">y between 52.6GHz and 71GHz would require detailed study and </w:t>
      </w:r>
      <w:r w:rsidR="00297796">
        <w:rPr>
          <w:lang w:val="en-GB"/>
        </w:rPr>
        <w:t xml:space="preserve">verification, a simple scaling </w:t>
      </w:r>
      <w:r w:rsidR="005F5239">
        <w:rPr>
          <w:lang w:val="en-GB"/>
        </w:rPr>
        <w:t xml:space="preserve">rule is assumed </w:t>
      </w:r>
      <w:r w:rsidR="00CC1129">
        <w:rPr>
          <w:lang w:val="en-GB"/>
        </w:rPr>
        <w:t>as the starting point in our study</w:t>
      </w:r>
      <w:r w:rsidR="00B1588B">
        <w:rPr>
          <w:lang w:val="en-GB"/>
        </w:rPr>
        <w:t>: t</w:t>
      </w:r>
      <w:r>
        <w:rPr>
          <w:lang w:val="en-GB"/>
        </w:rPr>
        <w:t xml:space="preserve">o derive a phase noise model for </w:t>
      </w:r>
      <w:r w:rsidR="004B2398">
        <w:rPr>
          <w:lang w:val="en-GB"/>
        </w:rPr>
        <w:t xml:space="preserve"> </w:t>
      </w:r>
      <m:oMath>
        <m:sSub>
          <m:sSubPr>
            <m:ctrlPr>
              <w:rPr>
                <w:rFonts w:ascii="Cambria Math" w:hAnsi="Cambria Math"/>
                <w:lang w:val="en-GB"/>
              </w:rPr>
            </m:ctrlPr>
          </m:sSubPr>
          <m:e>
            <m:r>
              <w:rPr>
                <w:rFonts w:ascii="Cambria Math" w:hAnsi="Cambria Math"/>
                <w:lang w:val="en-GB"/>
              </w:rPr>
              <m:t>f</m:t>
            </m:r>
            <m:ctrlPr>
              <w:rPr>
                <w:rFonts w:ascii="Cambria Math" w:hAnsi="Cambria Math"/>
                <w:i/>
                <w:iCs/>
                <w:lang w:val="en-GB"/>
              </w:rPr>
            </m:ctrlPr>
          </m:e>
          <m:sub>
            <m:r>
              <w:rPr>
                <w:rFonts w:ascii="Cambria Math" w:hAnsi="Cambria Math"/>
                <w:lang w:val="en-GB"/>
              </w:rPr>
              <m:t>RF</m:t>
            </m:r>
          </m:sub>
        </m:sSub>
      </m:oMath>
      <w:r w:rsidR="004B2398">
        <w:rPr>
          <w:lang w:val="en-GB"/>
        </w:rPr>
        <w:t xml:space="preserve"> = </w:t>
      </w:r>
      <w:r>
        <w:rPr>
          <w:lang w:val="en-GB"/>
        </w:rPr>
        <w:t>60 GHz carrier frequency, a scaling factor is applied to the baseline model</w:t>
      </w:r>
      <w:r w:rsidR="00B1588B">
        <w:rPr>
          <w:lang w:val="en-GB"/>
        </w:rPr>
        <w:t xml:space="preserve"> (i.e., 29.55GHz)</w:t>
      </w:r>
      <w:r>
        <w:rPr>
          <w:lang w:val="en-GB"/>
        </w:rPr>
        <w:t xml:space="preserve">, assuming </w:t>
      </w:r>
      <m:oMath>
        <m:sSub>
          <m:sSubPr>
            <m:ctrlPr>
              <w:rPr>
                <w:rFonts w:ascii="Cambria Math" w:hAnsi="Cambria Math"/>
                <w:lang w:val="en-GB"/>
              </w:rPr>
            </m:ctrlPr>
          </m:sSubPr>
          <m:e>
            <m:r>
              <w:rPr>
                <w:rFonts w:ascii="Cambria Math" w:hAnsi="Cambria Math"/>
                <w:lang w:val="en-GB"/>
              </w:rPr>
              <m:t>f</m:t>
            </m:r>
            <m:ctrlPr>
              <w:rPr>
                <w:rFonts w:ascii="Cambria Math" w:hAnsi="Cambria Math"/>
                <w:i/>
                <w:iCs/>
                <w:lang w:val="en-GB"/>
              </w:rPr>
            </m:ctrlPr>
          </m:e>
          <m:sub>
            <m:r>
              <w:rPr>
                <w:rFonts w:ascii="Cambria Math" w:hAnsi="Cambria Math"/>
                <w:lang w:val="en-GB"/>
              </w:rPr>
              <m:t>IF</m:t>
            </m:r>
          </m:sub>
        </m:sSub>
      </m:oMath>
      <w:r>
        <w:rPr>
          <w:lang w:val="en-GB"/>
        </w:rPr>
        <w:t xml:space="preserve"> = 10 GHz for the IF frequency:</w:t>
      </w:r>
    </w:p>
    <w:p w14:paraId="0C5BFC2E" w14:textId="77777777" w:rsidR="000E2EE0" w:rsidRPr="00302559" w:rsidRDefault="000E2EE0" w:rsidP="000E2EE0">
      <w:pPr>
        <w:rPr>
          <w:iCs/>
        </w:rPr>
      </w:pPr>
      <m:oMathPara>
        <m:oMath>
          <m:r>
            <w:rPr>
              <w:rFonts w:ascii="Cambria Math" w:hAnsi="Cambria Math"/>
            </w:rPr>
            <m:t>SF=20*</m:t>
          </m:r>
          <m:sSub>
            <m:sSubPr>
              <m:ctrlPr>
                <w:rPr>
                  <w:rFonts w:ascii="Cambria Math" w:hAnsi="Cambria Math"/>
                  <w:i/>
                  <w:iCs/>
                </w:rPr>
              </m:ctrlPr>
            </m:sSubPr>
            <m:e>
              <m:r>
                <w:rPr>
                  <w:rFonts w:ascii="Cambria Math" w:hAnsi="Cambria Math"/>
                </w:rPr>
                <m:t>log</m:t>
              </m:r>
            </m:e>
            <m:sub>
              <m:r>
                <w:rPr>
                  <w:rFonts w:ascii="Cambria Math" w:hAnsi="Cambria Math"/>
                </w:rPr>
                <m:t>10</m:t>
              </m:r>
            </m:sub>
          </m:sSub>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RF</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IF</m:t>
                      </m:r>
                    </m:sub>
                  </m:sSub>
                </m:num>
                <m:den>
                  <m:r>
                    <w:rPr>
                      <w:rFonts w:ascii="Cambria Math" w:hAnsi="Cambria Math"/>
                    </w:rPr>
                    <m:t>29.55-</m:t>
                  </m:r>
                  <m:sSub>
                    <m:sSubPr>
                      <m:ctrlPr>
                        <w:rPr>
                          <w:rFonts w:ascii="Cambria Math" w:hAnsi="Cambria Math"/>
                          <w:i/>
                          <w:iCs/>
                        </w:rPr>
                      </m:ctrlPr>
                    </m:sSubPr>
                    <m:e>
                      <m:r>
                        <w:rPr>
                          <w:rFonts w:ascii="Cambria Math" w:hAnsi="Cambria Math"/>
                        </w:rPr>
                        <m:t>f</m:t>
                      </m:r>
                    </m:e>
                    <m:sub>
                      <m:r>
                        <w:rPr>
                          <w:rFonts w:ascii="Cambria Math" w:hAnsi="Cambria Math"/>
                        </w:rPr>
                        <m:t>IF</m:t>
                      </m:r>
                    </m:sub>
                  </m:sSub>
                </m:den>
              </m:f>
            </m:e>
          </m:d>
          <m:r>
            <w:rPr>
              <w:rFonts w:ascii="Cambria Math" w:hAnsi="Cambria Math"/>
            </w:rPr>
            <m:t>.</m:t>
          </m:r>
        </m:oMath>
      </m:oMathPara>
    </w:p>
    <w:p w14:paraId="3FE61AF9" w14:textId="792E083C" w:rsidR="000E2EE0" w:rsidRDefault="000E2EE0" w:rsidP="000E2EE0">
      <w:pPr>
        <w:rPr>
          <w:lang w:val="en-GB"/>
        </w:rPr>
      </w:pPr>
      <w:r>
        <w:rPr>
          <w:iCs/>
        </w:rPr>
        <w:t xml:space="preserve">The power spectral density of the derived model is shown in </w:t>
      </w:r>
      <w:r w:rsidR="00BF4B1F">
        <w:rPr>
          <w:iCs/>
        </w:rPr>
        <w:fldChar w:fldCharType="begin"/>
      </w:r>
      <w:r w:rsidR="00BF4B1F">
        <w:rPr>
          <w:iCs/>
        </w:rPr>
        <w:instrText xml:space="preserve"> REF _Ref39501057 \h </w:instrText>
      </w:r>
      <w:r w:rsidR="00BF4B1F">
        <w:rPr>
          <w:iCs/>
        </w:rPr>
      </w:r>
      <w:r w:rsidR="00BF4B1F">
        <w:rPr>
          <w:iCs/>
        </w:rPr>
        <w:fldChar w:fldCharType="separate"/>
      </w:r>
      <w:r w:rsidR="00D7319C">
        <w:t xml:space="preserve">Figure </w:t>
      </w:r>
      <w:r w:rsidR="00D7319C">
        <w:rPr>
          <w:noProof/>
        </w:rPr>
        <w:t>4</w:t>
      </w:r>
      <w:r w:rsidR="00BF4B1F">
        <w:rPr>
          <w:iCs/>
        </w:rPr>
        <w:fldChar w:fldCharType="end"/>
      </w:r>
      <w:r w:rsidR="00917B3C">
        <w:rPr>
          <w:iCs/>
        </w:rPr>
        <w:t xml:space="preserve">, in comparison with </w:t>
      </w:r>
      <w:r w:rsidR="008B0641">
        <w:rPr>
          <w:iCs/>
        </w:rPr>
        <w:t xml:space="preserve">the </w:t>
      </w:r>
      <w:r w:rsidR="00BF4B1F">
        <w:rPr>
          <w:iCs/>
        </w:rPr>
        <w:t>baseline</w:t>
      </w:r>
      <w:r w:rsidR="008B0641">
        <w:rPr>
          <w:iCs/>
        </w:rPr>
        <w:t xml:space="preserve"> model</w:t>
      </w:r>
      <w:r>
        <w:rPr>
          <w:iCs/>
        </w:rPr>
        <w:t>.</w:t>
      </w:r>
    </w:p>
    <w:p w14:paraId="79A58703" w14:textId="48FBAE9A" w:rsidR="000E2EE0" w:rsidRDefault="000E2EE0" w:rsidP="00BF4B1F">
      <w:pPr>
        <w:jc w:val="center"/>
        <w:rPr>
          <w:lang w:val="en-GB"/>
        </w:rPr>
      </w:pPr>
      <w:r w:rsidRPr="00874119">
        <w:rPr>
          <w:noProof/>
        </w:rPr>
        <w:drawing>
          <wp:inline distT="0" distB="0" distL="0" distR="0" wp14:anchorId="4E689087" wp14:editId="3A0CAEC8">
            <wp:extent cx="3502152" cy="2907792"/>
            <wp:effectExtent l="0" t="0" r="0" b="0"/>
            <wp:docPr id="5" name="Picture 4">
              <a:extLst xmlns:a="http://schemas.openxmlformats.org/drawingml/2006/main">
                <a:ext uri="{FF2B5EF4-FFF2-40B4-BE49-F238E27FC236}">
                  <a16:creationId xmlns:a16="http://schemas.microsoft.com/office/drawing/2014/main" id="{33581DBB-5AF5-41C3-8928-4395B5FDC7A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3581DBB-5AF5-41C3-8928-4395B5FDC7AA}"/>
                        </a:ext>
                      </a:extLst>
                    </pic:cNvPr>
                    <pic:cNvPicPr>
                      <a:picLocks noChangeAspect="1"/>
                    </pic:cNvPicPr>
                  </pic:nvPicPr>
                  <pic:blipFill>
                    <a:blip r:embed="rId26"/>
                    <a:stretch>
                      <a:fillRect/>
                    </a:stretch>
                  </pic:blipFill>
                  <pic:spPr>
                    <a:xfrm>
                      <a:off x="0" y="0"/>
                      <a:ext cx="3502152" cy="2907792"/>
                    </a:xfrm>
                    <a:prstGeom prst="rect">
                      <a:avLst/>
                    </a:prstGeom>
                  </pic:spPr>
                </pic:pic>
              </a:graphicData>
            </a:graphic>
          </wp:inline>
        </w:drawing>
      </w:r>
    </w:p>
    <w:p w14:paraId="7A663218" w14:textId="5B9B26E9" w:rsidR="00E87A06" w:rsidRDefault="00E87A06" w:rsidP="00BF4B1F">
      <w:pPr>
        <w:pStyle w:val="Caption"/>
        <w:jc w:val="center"/>
        <w:rPr>
          <w:lang w:val="en-GB"/>
        </w:rPr>
      </w:pPr>
      <w:bookmarkStart w:id="38" w:name="_Ref39501057"/>
      <w:r>
        <w:t xml:space="preserve">Figure </w:t>
      </w:r>
      <w:r w:rsidR="00D7319C">
        <w:fldChar w:fldCharType="begin"/>
      </w:r>
      <w:r w:rsidR="00D7319C">
        <w:instrText xml:space="preserve"> SEQ Figure \* ARABIC </w:instrText>
      </w:r>
      <w:r w:rsidR="00D7319C">
        <w:fldChar w:fldCharType="separate"/>
      </w:r>
      <w:r w:rsidR="00D7319C">
        <w:rPr>
          <w:noProof/>
        </w:rPr>
        <w:t>4</w:t>
      </w:r>
      <w:r w:rsidR="00D7319C">
        <w:rPr>
          <w:noProof/>
        </w:rPr>
        <w:fldChar w:fldCharType="end"/>
      </w:r>
      <w:bookmarkEnd w:id="38"/>
      <w:r>
        <w:t>. Phase noise model for 60GHz</w:t>
      </w:r>
      <w:r w:rsidR="00FC2621">
        <w:t>.</w:t>
      </w:r>
    </w:p>
    <w:p w14:paraId="5E398602" w14:textId="77777777" w:rsidR="000E2EE0" w:rsidRDefault="000E2EE0" w:rsidP="000E2EE0">
      <w:pPr>
        <w:rPr>
          <w:lang w:val="en-GB"/>
        </w:rPr>
      </w:pPr>
    </w:p>
    <w:p w14:paraId="5FD6E7BF" w14:textId="25734988" w:rsidR="000E2EE0" w:rsidRDefault="00665441" w:rsidP="00665441">
      <w:pPr>
        <w:pStyle w:val="Heading2"/>
      </w:pPr>
      <w:bookmarkStart w:id="39" w:name="_Ref39503995"/>
      <w:r>
        <w:t>Nonlinear power amplifier model</w:t>
      </w:r>
      <w:bookmarkEnd w:id="39"/>
    </w:p>
    <w:p w14:paraId="7B7A0B5A" w14:textId="162CAFBF" w:rsidR="00457F73" w:rsidRDefault="000E2EE0" w:rsidP="00CA533F">
      <w:pPr>
        <w:rPr>
          <w:lang w:val="en-GB"/>
        </w:rPr>
      </w:pPr>
      <w:r>
        <w:rPr>
          <w:lang w:val="en-GB"/>
        </w:rPr>
        <w:t xml:space="preserve"> </w:t>
      </w:r>
      <w:r w:rsidR="00CA533F">
        <w:rPr>
          <w:lang w:val="en-GB"/>
        </w:rPr>
        <w:t xml:space="preserve">In our study, we assume the modified Rapp model </w:t>
      </w:r>
      <w:r w:rsidR="00CA533F">
        <w:rPr>
          <w:lang w:val="en-GB"/>
        </w:rPr>
        <w:fldChar w:fldCharType="begin"/>
      </w:r>
      <w:r w:rsidR="00CA533F">
        <w:rPr>
          <w:lang w:val="en-GB"/>
        </w:rPr>
        <w:instrText xml:space="preserve"> REF _Ref39482321 \r \h </w:instrText>
      </w:r>
      <w:r w:rsidR="00CA533F">
        <w:rPr>
          <w:lang w:val="en-GB"/>
        </w:rPr>
      </w:r>
      <w:r w:rsidR="00CA533F">
        <w:rPr>
          <w:lang w:val="en-GB"/>
        </w:rPr>
        <w:fldChar w:fldCharType="separate"/>
      </w:r>
      <w:r w:rsidR="00D7319C">
        <w:rPr>
          <w:lang w:val="en-GB"/>
        </w:rPr>
        <w:t>[3]</w:t>
      </w:r>
      <w:r w:rsidR="00CA533F">
        <w:rPr>
          <w:lang w:val="en-GB"/>
        </w:rPr>
        <w:fldChar w:fldCharType="end"/>
      </w:r>
      <w:r w:rsidR="00CA533F">
        <w:rPr>
          <w:lang w:val="en-GB"/>
        </w:rPr>
        <w:t xml:space="preserve">, </w:t>
      </w:r>
      <w:r w:rsidR="00CA533F">
        <w:rPr>
          <w:lang w:val="en-GB"/>
        </w:rPr>
        <w:fldChar w:fldCharType="begin"/>
      </w:r>
      <w:r w:rsidR="00CA533F">
        <w:rPr>
          <w:lang w:val="en-GB"/>
        </w:rPr>
        <w:instrText xml:space="preserve"> REF _Ref39484040 \r \h </w:instrText>
      </w:r>
      <w:r w:rsidR="00CA533F">
        <w:rPr>
          <w:lang w:val="en-GB"/>
        </w:rPr>
      </w:r>
      <w:r w:rsidR="00CA533F">
        <w:rPr>
          <w:lang w:val="en-GB"/>
        </w:rPr>
        <w:fldChar w:fldCharType="separate"/>
      </w:r>
      <w:r w:rsidR="00D7319C">
        <w:rPr>
          <w:lang w:val="en-GB"/>
        </w:rPr>
        <w:t>[4]</w:t>
      </w:r>
      <w:r w:rsidR="00CA533F">
        <w:rPr>
          <w:lang w:val="en-GB"/>
        </w:rPr>
        <w:fldChar w:fldCharType="end"/>
      </w:r>
      <w:r w:rsidR="00CA533F">
        <w:rPr>
          <w:lang w:val="en-GB"/>
        </w:rPr>
        <w:t xml:space="preserve">, which is recommended by RAN4 for evaluations of above 6GHz and especially at the carrier frequencies between 30GHz and 70GHz, and for ~2GHz bandwidth. The AM-AM </w:t>
      </w:r>
      <w:r w:rsidR="00A05DA4" w:rsidRPr="00A05DA4">
        <w:rPr>
          <w:lang w:val="en-GB"/>
        </w:rPr>
        <w:t xml:space="preserve">(amplitude to amplitude modulation) </w:t>
      </w:r>
      <w:r w:rsidR="00CA533F">
        <w:rPr>
          <w:lang w:val="en-GB"/>
        </w:rPr>
        <w:t>and AM-PM</w:t>
      </w:r>
      <w:r w:rsidR="00A05DA4" w:rsidRPr="00A05DA4">
        <w:rPr>
          <w:lang w:val="en-GB"/>
        </w:rPr>
        <w:t xml:space="preserve"> (amplitude to phase modulation)</w:t>
      </w:r>
      <w:r w:rsidR="00CA533F">
        <w:rPr>
          <w:lang w:val="en-GB"/>
        </w:rPr>
        <w:t xml:space="preserve"> responses of the modified Rapp model are </w:t>
      </w:r>
      <w:r w:rsidR="00457F73">
        <w:rPr>
          <w:lang w:val="en-GB"/>
        </w:rPr>
        <w:t xml:space="preserve">given </w:t>
      </w:r>
      <w:r w:rsidR="00650C57">
        <w:rPr>
          <w:lang w:val="en-GB"/>
        </w:rPr>
        <w:t>in the following table:</w:t>
      </w:r>
    </w:p>
    <w:tbl>
      <w:tblPr>
        <w:tblStyle w:val="TableGrid"/>
        <w:tblW w:w="0" w:type="auto"/>
        <w:tblLook w:val="04A0" w:firstRow="1" w:lastRow="0" w:firstColumn="1" w:lastColumn="0" w:noHBand="0" w:noVBand="1"/>
      </w:tblPr>
      <w:tblGrid>
        <w:gridCol w:w="4981"/>
        <w:gridCol w:w="4981"/>
      </w:tblGrid>
      <w:tr w:rsidR="00650C57" w14:paraId="02D201FF" w14:textId="77777777" w:rsidTr="00650C57">
        <w:tc>
          <w:tcPr>
            <w:tcW w:w="4981" w:type="dxa"/>
            <w:shd w:val="clear" w:color="auto" w:fill="D9D9D9" w:themeFill="background1" w:themeFillShade="D9"/>
            <w:vAlign w:val="center"/>
          </w:tcPr>
          <w:p w14:paraId="24CF4392" w14:textId="09EDEAF6" w:rsidR="00650C57" w:rsidRDefault="00650C57" w:rsidP="00650C57">
            <w:pPr>
              <w:spacing w:before="0" w:after="60"/>
              <w:jc w:val="center"/>
              <w:rPr>
                <w:lang w:val="en-GB"/>
              </w:rPr>
            </w:pPr>
            <w:r>
              <w:rPr>
                <w:lang w:val="en-GB"/>
              </w:rPr>
              <w:t>AM-AM response</w:t>
            </w:r>
          </w:p>
        </w:tc>
        <w:tc>
          <w:tcPr>
            <w:tcW w:w="4981" w:type="dxa"/>
            <w:shd w:val="clear" w:color="auto" w:fill="D9D9D9" w:themeFill="background1" w:themeFillShade="D9"/>
            <w:vAlign w:val="center"/>
          </w:tcPr>
          <w:p w14:paraId="3E5FF8A1" w14:textId="0B47AB5B" w:rsidR="00650C57" w:rsidRDefault="00650C57" w:rsidP="00650C57">
            <w:pPr>
              <w:spacing w:before="0" w:after="60"/>
              <w:jc w:val="center"/>
              <w:rPr>
                <w:lang w:val="en-GB"/>
              </w:rPr>
            </w:pPr>
            <w:r>
              <w:rPr>
                <w:lang w:val="en-GB"/>
              </w:rPr>
              <w:t>AM-PM response</w:t>
            </w:r>
          </w:p>
        </w:tc>
      </w:tr>
      <w:tr w:rsidR="00650C57" w14:paraId="3ED9020B" w14:textId="77777777" w:rsidTr="00650C57">
        <w:tc>
          <w:tcPr>
            <w:tcW w:w="4981" w:type="dxa"/>
            <w:vAlign w:val="center"/>
          </w:tcPr>
          <w:p w14:paraId="4DA34E61" w14:textId="6D7777B8" w:rsidR="00650C57" w:rsidRDefault="00D7319C" w:rsidP="00650C57">
            <w:pPr>
              <w:spacing w:before="0" w:after="60"/>
              <w:jc w:val="center"/>
              <w:rPr>
                <w:lang w:val="en-GB"/>
              </w:rPr>
            </w:pPr>
            <m:oMathPara>
              <m:oMath>
                <m:sSub>
                  <m:sSubPr>
                    <m:ctrlPr>
                      <w:rPr>
                        <w:rFonts w:ascii="Cambria Math" w:hAnsi="Cambria Math"/>
                        <w:i/>
                        <w:iCs/>
                        <w:lang w:val="en-GB"/>
                      </w:rPr>
                    </m:ctrlPr>
                  </m:sSubPr>
                  <m:e>
                    <m:r>
                      <w:rPr>
                        <w:rFonts w:ascii="Cambria Math" w:hAnsi="Cambria Math"/>
                        <w:lang w:val="en-GB"/>
                      </w:rPr>
                      <m:t>F</m:t>
                    </m:r>
                  </m:e>
                  <m:sub>
                    <m:r>
                      <w:rPr>
                        <w:rFonts w:ascii="Cambria Math" w:hAnsi="Cambria Math"/>
                        <w:lang w:val="en-GB"/>
                      </w:rPr>
                      <m:t>AM-AM</m:t>
                    </m:r>
                  </m:sub>
                </m:sSub>
                <m:d>
                  <m:dPr>
                    <m:ctrlPr>
                      <w:rPr>
                        <w:rFonts w:ascii="Cambria Math" w:hAnsi="Cambria Math"/>
                        <w:i/>
                        <w:iCs/>
                        <w:lang w:val="en-GB"/>
                      </w:rPr>
                    </m:ctrlPr>
                  </m:dPr>
                  <m:e>
                    <m:r>
                      <w:rPr>
                        <w:rFonts w:ascii="Cambria Math" w:hAnsi="Cambria Math"/>
                        <w:lang w:val="en-GB"/>
                      </w:rPr>
                      <m:t>x</m:t>
                    </m:r>
                  </m:e>
                </m:d>
                <m:r>
                  <w:rPr>
                    <w:rFonts w:ascii="Cambria Math" w:hAnsi="Cambria Math"/>
                    <w:lang w:val="en-GB"/>
                  </w:rPr>
                  <m:t>=</m:t>
                </m:r>
                <m:f>
                  <m:fPr>
                    <m:ctrlPr>
                      <w:rPr>
                        <w:rFonts w:ascii="Cambria Math" w:hAnsi="Cambria Math"/>
                        <w:i/>
                        <w:iCs/>
                        <w:lang w:val="en-GB"/>
                      </w:rPr>
                    </m:ctrlPr>
                  </m:fPr>
                  <m:num>
                    <m:r>
                      <w:rPr>
                        <w:rFonts w:ascii="Cambria Math" w:hAnsi="Cambria Math"/>
                        <w:lang w:val="en-GB"/>
                      </w:rPr>
                      <m:t>Gx</m:t>
                    </m:r>
                  </m:num>
                  <m:den>
                    <m:sSup>
                      <m:sSupPr>
                        <m:ctrlPr>
                          <w:rPr>
                            <w:rFonts w:ascii="Cambria Math" w:hAnsi="Cambria Math"/>
                            <w:i/>
                            <w:iCs/>
                            <w:lang w:val="en-GB"/>
                          </w:rPr>
                        </m:ctrlPr>
                      </m:sSupPr>
                      <m:e>
                        <m:d>
                          <m:dPr>
                            <m:ctrlPr>
                              <w:rPr>
                                <w:rFonts w:ascii="Cambria Math" w:hAnsi="Cambria Math"/>
                                <w:i/>
                                <w:iCs/>
                                <w:lang w:val="en-GB"/>
                              </w:rPr>
                            </m:ctrlPr>
                          </m:dPr>
                          <m:e>
                            <m:r>
                              <w:rPr>
                                <w:rFonts w:ascii="Cambria Math" w:hAnsi="Cambria Math"/>
                                <w:lang w:val="en-GB"/>
                              </w:rPr>
                              <m:t>1+</m:t>
                            </m:r>
                            <m:sSup>
                              <m:sSupPr>
                                <m:ctrlPr>
                                  <w:rPr>
                                    <w:rFonts w:ascii="Cambria Math" w:hAnsi="Cambria Math"/>
                                    <w:i/>
                                    <w:iCs/>
                                    <w:lang w:val="en-GB"/>
                                  </w:rPr>
                                </m:ctrlPr>
                              </m:sSupPr>
                              <m:e>
                                <m:d>
                                  <m:dPr>
                                    <m:begChr m:val="|"/>
                                    <m:endChr m:val="|"/>
                                    <m:ctrlPr>
                                      <w:rPr>
                                        <w:rFonts w:ascii="Cambria Math" w:hAnsi="Cambria Math"/>
                                        <w:i/>
                                        <w:iCs/>
                                        <w:lang w:val="en-GB"/>
                                      </w:rPr>
                                    </m:ctrlPr>
                                  </m:dPr>
                                  <m:e>
                                    <m:f>
                                      <m:fPr>
                                        <m:ctrlPr>
                                          <w:rPr>
                                            <w:rFonts w:ascii="Cambria Math" w:hAnsi="Cambria Math"/>
                                            <w:i/>
                                            <w:iCs/>
                                            <w:lang w:val="en-GB"/>
                                          </w:rPr>
                                        </m:ctrlPr>
                                      </m:fPr>
                                      <m:num>
                                        <m:r>
                                          <w:rPr>
                                            <w:rFonts w:ascii="Cambria Math" w:hAnsi="Cambria Math"/>
                                            <w:lang w:val="en-GB"/>
                                          </w:rPr>
                                          <m:t>Gx</m:t>
                                        </m:r>
                                      </m:num>
                                      <m:den>
                                        <m:sSub>
                                          <m:sSubPr>
                                            <m:ctrlPr>
                                              <w:rPr>
                                                <w:rFonts w:ascii="Cambria Math" w:hAnsi="Cambria Math"/>
                                                <w:i/>
                                                <w:iCs/>
                                                <w:lang w:val="en-GB"/>
                                              </w:rPr>
                                            </m:ctrlPr>
                                          </m:sSubPr>
                                          <m:e>
                                            <m:r>
                                              <w:rPr>
                                                <w:rFonts w:ascii="Cambria Math" w:hAnsi="Cambria Math"/>
                                                <w:lang w:val="en-GB"/>
                                              </w:rPr>
                                              <m:t>V</m:t>
                                            </m:r>
                                          </m:e>
                                          <m:sub>
                                            <m:r>
                                              <w:rPr>
                                                <w:rFonts w:ascii="Cambria Math" w:hAnsi="Cambria Math"/>
                                                <w:lang w:val="en-GB"/>
                                              </w:rPr>
                                              <m:t>SAT</m:t>
                                            </m:r>
                                          </m:sub>
                                        </m:sSub>
                                      </m:den>
                                    </m:f>
                                  </m:e>
                                </m:d>
                              </m:e>
                              <m:sup>
                                <m:r>
                                  <w:rPr>
                                    <w:rFonts w:ascii="Cambria Math" w:hAnsi="Cambria Math"/>
                                    <w:lang w:val="en-GB"/>
                                  </w:rPr>
                                  <m:t>2p</m:t>
                                </m:r>
                              </m:sup>
                            </m:sSup>
                          </m:e>
                        </m:d>
                      </m:e>
                      <m:sup>
                        <m:f>
                          <m:fPr>
                            <m:ctrlPr>
                              <w:rPr>
                                <w:rFonts w:ascii="Cambria Math" w:hAnsi="Cambria Math"/>
                                <w:i/>
                                <w:iCs/>
                                <w:lang w:val="en-GB"/>
                              </w:rPr>
                            </m:ctrlPr>
                          </m:fPr>
                          <m:num>
                            <m:r>
                              <w:rPr>
                                <w:rFonts w:ascii="Cambria Math" w:hAnsi="Cambria Math"/>
                                <w:lang w:val="en-GB"/>
                              </w:rPr>
                              <m:t>1</m:t>
                            </m:r>
                          </m:num>
                          <m:den>
                            <m:r>
                              <w:rPr>
                                <w:rFonts w:ascii="Cambria Math" w:hAnsi="Cambria Math"/>
                                <w:lang w:val="en-GB"/>
                              </w:rPr>
                              <m:t>2p</m:t>
                            </m:r>
                          </m:den>
                        </m:f>
                      </m:sup>
                    </m:sSup>
                  </m:den>
                </m:f>
              </m:oMath>
            </m:oMathPara>
          </w:p>
        </w:tc>
        <w:tc>
          <w:tcPr>
            <w:tcW w:w="4981" w:type="dxa"/>
            <w:vAlign w:val="center"/>
          </w:tcPr>
          <w:p w14:paraId="0D02C8AB" w14:textId="2B2FB57B" w:rsidR="00650C57" w:rsidRDefault="00D7319C" w:rsidP="00650C57">
            <w:pPr>
              <w:spacing w:before="0" w:after="60"/>
              <w:jc w:val="center"/>
              <w:rPr>
                <w:lang w:val="en-GB"/>
              </w:rPr>
            </w:pPr>
            <m:oMathPara>
              <m:oMath>
                <m:sSub>
                  <m:sSubPr>
                    <m:ctrlPr>
                      <w:rPr>
                        <w:rFonts w:ascii="Cambria Math" w:hAnsi="Cambria Math"/>
                        <w:i/>
                        <w:iCs/>
                        <w:lang w:val="en-GB"/>
                      </w:rPr>
                    </m:ctrlPr>
                  </m:sSubPr>
                  <m:e>
                    <m:r>
                      <w:rPr>
                        <w:rFonts w:ascii="Cambria Math" w:hAnsi="Cambria Math"/>
                        <w:lang w:val="en-GB"/>
                      </w:rPr>
                      <m:t>F</m:t>
                    </m:r>
                  </m:e>
                  <m:sub>
                    <m:r>
                      <w:rPr>
                        <w:rFonts w:ascii="Cambria Math" w:hAnsi="Cambria Math"/>
                        <w:lang w:val="en-GB"/>
                      </w:rPr>
                      <m:t>AM-PM</m:t>
                    </m:r>
                  </m:sub>
                </m:sSub>
                <m:d>
                  <m:dPr>
                    <m:ctrlPr>
                      <w:rPr>
                        <w:rFonts w:ascii="Cambria Math" w:hAnsi="Cambria Math"/>
                        <w:i/>
                        <w:iCs/>
                        <w:lang w:val="en-GB"/>
                      </w:rPr>
                    </m:ctrlPr>
                  </m:dPr>
                  <m:e>
                    <m:r>
                      <w:rPr>
                        <w:rFonts w:ascii="Cambria Math" w:hAnsi="Cambria Math"/>
                        <w:lang w:val="en-GB"/>
                      </w:rPr>
                      <m:t>x</m:t>
                    </m:r>
                  </m:e>
                </m:d>
                <m:r>
                  <w:rPr>
                    <w:rFonts w:ascii="Cambria Math" w:hAnsi="Cambria Math"/>
                    <w:lang w:val="en-GB"/>
                  </w:rPr>
                  <m:t>=</m:t>
                </m:r>
                <m:f>
                  <m:fPr>
                    <m:ctrlPr>
                      <w:rPr>
                        <w:rFonts w:ascii="Cambria Math" w:hAnsi="Cambria Math"/>
                        <w:i/>
                        <w:iCs/>
                        <w:lang w:val="en-GB"/>
                      </w:rPr>
                    </m:ctrlPr>
                  </m:fPr>
                  <m:num>
                    <m:r>
                      <w:rPr>
                        <w:rFonts w:ascii="Cambria Math" w:hAnsi="Cambria Math"/>
                        <w:lang w:val="en-GB"/>
                      </w:rPr>
                      <m:t>A</m:t>
                    </m:r>
                    <m:sSup>
                      <m:sSupPr>
                        <m:ctrlPr>
                          <w:rPr>
                            <w:rFonts w:ascii="Cambria Math" w:hAnsi="Cambria Math"/>
                            <w:i/>
                            <w:iCs/>
                            <w:lang w:val="en-GB"/>
                          </w:rPr>
                        </m:ctrlPr>
                      </m:sSupPr>
                      <m:e>
                        <m:r>
                          <w:rPr>
                            <w:rFonts w:ascii="Cambria Math" w:hAnsi="Cambria Math"/>
                            <w:lang w:val="en-GB"/>
                          </w:rPr>
                          <m:t>x</m:t>
                        </m:r>
                      </m:e>
                      <m:sup>
                        <m:r>
                          <w:rPr>
                            <w:rFonts w:ascii="Cambria Math" w:hAnsi="Cambria Math"/>
                            <w:lang w:val="en-GB"/>
                          </w:rPr>
                          <m:t>q</m:t>
                        </m:r>
                      </m:sup>
                    </m:sSup>
                    <m:ctrlPr>
                      <w:rPr>
                        <w:rFonts w:ascii="Cambria Math" w:hAnsi="Cambria Math"/>
                        <w:i/>
                        <w:lang w:val="en-GB"/>
                      </w:rPr>
                    </m:ctrlPr>
                  </m:num>
                  <m:den>
                    <m:r>
                      <w:rPr>
                        <w:rFonts w:ascii="Cambria Math" w:hAnsi="Cambria Math"/>
                        <w:lang w:val="en-GB"/>
                      </w:rPr>
                      <m:t>1+</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2</m:t>
                                </m:r>
                              </m:num>
                              <m:den>
                                <m:r>
                                  <w:rPr>
                                    <w:rFonts w:ascii="Cambria Math" w:hAnsi="Cambria Math"/>
                                    <w:lang w:val="en-GB"/>
                                  </w:rPr>
                                  <m:t>B</m:t>
                                </m:r>
                              </m:den>
                            </m:f>
                          </m:e>
                        </m:d>
                      </m:e>
                      <m:sup>
                        <m:r>
                          <w:rPr>
                            <w:rFonts w:ascii="Cambria Math" w:hAnsi="Cambria Math"/>
                            <w:lang w:val="en-GB"/>
                          </w:rPr>
                          <m:t>q</m:t>
                        </m:r>
                      </m:sup>
                    </m:sSup>
                  </m:den>
                </m:f>
              </m:oMath>
            </m:oMathPara>
          </w:p>
        </w:tc>
      </w:tr>
      <w:tr w:rsidR="00D03E02" w14:paraId="46622FC8" w14:textId="77777777" w:rsidTr="00EF7BCA">
        <w:tc>
          <w:tcPr>
            <w:tcW w:w="4981" w:type="dxa"/>
            <w:vAlign w:val="center"/>
          </w:tcPr>
          <w:p w14:paraId="4C1FF4A0" w14:textId="77777777" w:rsidR="00D03E02" w:rsidRPr="0075097A" w:rsidRDefault="00D03E02" w:rsidP="00D03E02">
            <w:pPr>
              <w:pStyle w:val="ListParagraph"/>
              <w:numPr>
                <w:ilvl w:val="0"/>
                <w:numId w:val="19"/>
              </w:numPr>
              <w:spacing w:before="0" w:line="240" w:lineRule="auto"/>
              <w:jc w:val="left"/>
              <w:rPr>
                <w:rFonts w:eastAsia="SimSun"/>
                <w:lang w:val="en-GB"/>
              </w:rPr>
            </w:pPr>
            <m:oMath>
              <m:r>
                <w:rPr>
                  <w:rFonts w:ascii="Cambria Math" w:hAnsi="Cambria Math"/>
                  <w:lang w:val="en-GB"/>
                </w:rPr>
                <m:t>G=16</m:t>
              </m:r>
            </m:oMath>
          </w:p>
          <w:p w14:paraId="7758390B" w14:textId="77777777" w:rsidR="00D03E02" w:rsidRPr="00D03E02" w:rsidRDefault="00D7319C" w:rsidP="00D03E02">
            <w:pPr>
              <w:pStyle w:val="ListParagraph"/>
              <w:numPr>
                <w:ilvl w:val="0"/>
                <w:numId w:val="19"/>
              </w:numPr>
              <w:spacing w:before="0" w:line="240" w:lineRule="auto"/>
              <w:jc w:val="left"/>
              <w:rPr>
                <w:rFonts w:eastAsia="SimSun"/>
                <w:lang w:val="en-GB"/>
              </w:rPr>
            </w:pPr>
            <m:oMath>
              <m:sSub>
                <m:sSubPr>
                  <m:ctrlPr>
                    <w:rPr>
                      <w:rFonts w:ascii="Cambria Math" w:eastAsia="SimSun" w:hAnsi="Cambria Math"/>
                      <w:i/>
                      <w:iCs/>
                      <w:lang w:val="en-GB"/>
                    </w:rPr>
                  </m:ctrlPr>
                </m:sSubPr>
                <m:e>
                  <m:r>
                    <w:rPr>
                      <w:rFonts w:ascii="Cambria Math" w:eastAsia="SimSun" w:hAnsi="Cambria Math"/>
                      <w:lang w:val="en-GB"/>
                    </w:rPr>
                    <m:t>V</m:t>
                  </m:r>
                </m:e>
                <m:sub>
                  <m:r>
                    <w:rPr>
                      <w:rFonts w:ascii="Cambria Math" w:eastAsia="SimSun" w:hAnsi="Cambria Math"/>
                      <w:lang w:val="en-GB"/>
                    </w:rPr>
                    <m:t>SAT</m:t>
                  </m:r>
                </m:sub>
              </m:sSub>
              <m:r>
                <w:rPr>
                  <w:rFonts w:ascii="Cambria Math" w:eastAsia="SimSun" w:hAnsi="Cambria Math"/>
                  <w:lang w:val="en-GB"/>
                </w:rPr>
                <m:t>=1.9</m:t>
              </m:r>
            </m:oMath>
          </w:p>
          <w:p w14:paraId="4D197D89" w14:textId="77777777" w:rsidR="00D03E02" w:rsidRPr="00D03E02" w:rsidRDefault="00D03E02" w:rsidP="00D03E02">
            <w:pPr>
              <w:pStyle w:val="ListParagraph"/>
              <w:numPr>
                <w:ilvl w:val="0"/>
                <w:numId w:val="19"/>
              </w:numPr>
              <w:spacing w:before="0" w:after="60"/>
              <w:jc w:val="left"/>
              <w:rPr>
                <w:rFonts w:eastAsia="SimSun"/>
                <w:lang w:val="en-GB"/>
              </w:rPr>
            </w:pPr>
            <m:oMath>
              <m:r>
                <w:rPr>
                  <w:rFonts w:ascii="Cambria Math" w:eastAsia="SimSun" w:hAnsi="Cambria Math"/>
                  <w:lang w:val="en-GB"/>
                </w:rPr>
                <m:t>p=1.1</m:t>
              </m:r>
            </m:oMath>
          </w:p>
        </w:tc>
        <w:tc>
          <w:tcPr>
            <w:tcW w:w="4981" w:type="dxa"/>
            <w:vAlign w:val="center"/>
          </w:tcPr>
          <w:p w14:paraId="3CA29D15" w14:textId="0902D7B2" w:rsidR="00D03E02" w:rsidRPr="00D03E02" w:rsidRDefault="00D03E02" w:rsidP="00D03E02">
            <w:pPr>
              <w:pStyle w:val="ListParagraph"/>
              <w:numPr>
                <w:ilvl w:val="0"/>
                <w:numId w:val="19"/>
              </w:numPr>
              <w:spacing w:before="0" w:line="240" w:lineRule="auto"/>
              <w:jc w:val="left"/>
              <w:rPr>
                <w:rFonts w:eastAsia="SimSun"/>
                <w:iCs/>
                <w:lang w:val="en-GB"/>
              </w:rPr>
            </w:pPr>
            <m:oMath>
              <m:r>
                <w:rPr>
                  <w:rFonts w:ascii="Cambria Math" w:eastAsia="SimSun" w:hAnsi="Cambria Math"/>
                  <w:lang w:val="en-GB"/>
                </w:rPr>
                <m:t>A=-345</m:t>
              </m:r>
            </m:oMath>
          </w:p>
          <w:p w14:paraId="4C156F34" w14:textId="71461DE0" w:rsidR="00D03E02" w:rsidRPr="00D03E02" w:rsidRDefault="00D03E02" w:rsidP="00D03E02">
            <w:pPr>
              <w:pStyle w:val="ListParagraph"/>
              <w:numPr>
                <w:ilvl w:val="0"/>
                <w:numId w:val="19"/>
              </w:numPr>
              <w:spacing w:before="0" w:line="240" w:lineRule="auto"/>
              <w:jc w:val="left"/>
              <w:rPr>
                <w:rFonts w:eastAsia="SimSun"/>
                <w:iCs/>
                <w:lang w:val="en-GB"/>
              </w:rPr>
            </w:pPr>
            <m:oMath>
              <m:r>
                <w:rPr>
                  <w:rFonts w:ascii="Cambria Math" w:eastAsia="SimSun" w:hAnsi="Cambria Math"/>
                  <w:lang w:val="en-GB"/>
                </w:rPr>
                <m:t>B</m:t>
              </m:r>
              <m:r>
                <m:rPr>
                  <m:sty m:val="p"/>
                </m:rPr>
                <w:rPr>
                  <w:rFonts w:ascii="Cambria Math" w:eastAsia="SimSun" w:hAnsi="Cambria Math"/>
                  <w:lang w:val="en-GB"/>
                </w:rPr>
                <m:t>=0.17</m:t>
              </m:r>
            </m:oMath>
          </w:p>
          <w:p w14:paraId="7009E34F" w14:textId="6F11F194" w:rsidR="00D03E02" w:rsidRPr="00D03E02" w:rsidRDefault="00D03E02" w:rsidP="00D03E02">
            <w:pPr>
              <w:pStyle w:val="ListParagraph"/>
              <w:numPr>
                <w:ilvl w:val="0"/>
                <w:numId w:val="19"/>
              </w:numPr>
              <w:spacing w:before="0" w:after="60" w:line="240" w:lineRule="auto"/>
              <w:jc w:val="left"/>
              <w:rPr>
                <w:rFonts w:eastAsia="SimSun"/>
                <w:iCs/>
                <w:lang w:val="en-GB"/>
              </w:rPr>
            </w:pPr>
            <m:oMath>
              <m:r>
                <w:rPr>
                  <w:rFonts w:ascii="Cambria Math" w:eastAsia="SimSun" w:hAnsi="Cambria Math"/>
                  <w:lang w:val="en-GB"/>
                </w:rPr>
                <m:t>q</m:t>
              </m:r>
              <m:r>
                <m:rPr>
                  <m:sty m:val="p"/>
                </m:rPr>
                <w:rPr>
                  <w:rFonts w:ascii="Cambria Math" w:eastAsia="SimSun" w:hAnsi="Cambria Math"/>
                  <w:lang w:val="en-GB"/>
                </w:rPr>
                <m:t>=4</m:t>
              </m:r>
            </m:oMath>
          </w:p>
        </w:tc>
      </w:tr>
    </w:tbl>
    <w:p w14:paraId="4478A814" w14:textId="0ED5E263" w:rsidR="00CA533F" w:rsidRDefault="00BA2312" w:rsidP="00B3676F">
      <w:pPr>
        <w:spacing w:before="120"/>
        <w:rPr>
          <w:lang w:val="en-GB"/>
        </w:rPr>
      </w:pPr>
      <w:r>
        <w:rPr>
          <w:lang w:val="en-GB"/>
        </w:rPr>
        <w:lastRenderedPageBreak/>
        <w:t>The</w:t>
      </w:r>
      <w:r w:rsidR="00B3676F">
        <w:rPr>
          <w:lang w:val="en-GB"/>
        </w:rPr>
        <w:t xml:space="preserve"> given</w:t>
      </w:r>
      <w:r>
        <w:rPr>
          <w:lang w:val="en-GB"/>
        </w:rPr>
        <w:t xml:space="preserve"> </w:t>
      </w:r>
      <w:r w:rsidR="00B3676F">
        <w:rPr>
          <w:lang w:val="en-GB"/>
        </w:rPr>
        <w:t>AM-AM and AM-PM responses of the modified Rapp model is s</w:t>
      </w:r>
      <w:r w:rsidR="00CA533F">
        <w:rPr>
          <w:lang w:val="en-GB"/>
        </w:rPr>
        <w:t xml:space="preserve">hown in </w:t>
      </w:r>
      <w:r w:rsidR="00CA533F">
        <w:rPr>
          <w:lang w:val="en-GB"/>
        </w:rPr>
        <w:fldChar w:fldCharType="begin"/>
      </w:r>
      <w:r w:rsidR="00CA533F">
        <w:rPr>
          <w:lang w:val="en-GB"/>
        </w:rPr>
        <w:instrText xml:space="preserve"> REF _Ref39483990 \h </w:instrText>
      </w:r>
      <w:r w:rsidR="00CA533F">
        <w:rPr>
          <w:lang w:val="en-GB"/>
        </w:rPr>
      </w:r>
      <w:r w:rsidR="00CA533F">
        <w:rPr>
          <w:lang w:val="en-GB"/>
        </w:rPr>
        <w:fldChar w:fldCharType="separate"/>
      </w:r>
      <w:r w:rsidR="00D7319C">
        <w:t xml:space="preserve">Figure </w:t>
      </w:r>
      <w:r w:rsidR="00D7319C">
        <w:rPr>
          <w:noProof/>
        </w:rPr>
        <w:t>5</w:t>
      </w:r>
      <w:r w:rsidR="00CA533F">
        <w:rPr>
          <w:lang w:val="en-GB"/>
        </w:rPr>
        <w:fldChar w:fldCharType="end"/>
      </w:r>
      <w:r w:rsidR="00CA533F">
        <w:rPr>
          <w:lang w:val="en-GB"/>
        </w:rPr>
        <w:t>.</w:t>
      </w:r>
    </w:p>
    <w:p w14:paraId="1A720847" w14:textId="77777777" w:rsidR="00CA533F" w:rsidRDefault="00CA533F" w:rsidP="000E2EE0">
      <w:pPr>
        <w:rPr>
          <w:lang w:val="en-GB"/>
        </w:rPr>
      </w:pPr>
    </w:p>
    <w:p w14:paraId="1355489E" w14:textId="77777777" w:rsidR="000E2EE0" w:rsidRDefault="000E2EE0" w:rsidP="000E2EE0">
      <w:pPr>
        <w:jc w:val="center"/>
        <w:rPr>
          <w:lang w:val="en-GB"/>
        </w:rPr>
      </w:pPr>
      <w:r w:rsidRPr="00E852A9">
        <w:rPr>
          <w:noProof/>
          <w:lang w:val="en-GB"/>
        </w:rPr>
        <w:drawing>
          <wp:inline distT="0" distB="0" distL="0" distR="0" wp14:anchorId="132671AC" wp14:editId="44E38503">
            <wp:extent cx="5102352" cy="2203704"/>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02352" cy="2203704"/>
                    </a:xfrm>
                    <a:prstGeom prst="rect">
                      <a:avLst/>
                    </a:prstGeom>
                    <a:noFill/>
                    <a:ln>
                      <a:noFill/>
                    </a:ln>
                  </pic:spPr>
                </pic:pic>
              </a:graphicData>
            </a:graphic>
          </wp:inline>
        </w:drawing>
      </w:r>
    </w:p>
    <w:p w14:paraId="49CF97DC" w14:textId="3F36A0E6" w:rsidR="000E2EE0" w:rsidRDefault="000E2EE0" w:rsidP="00CA533F">
      <w:pPr>
        <w:pStyle w:val="Caption"/>
        <w:jc w:val="center"/>
        <w:rPr>
          <w:lang w:val="en-GB"/>
        </w:rPr>
      </w:pPr>
      <w:bookmarkStart w:id="40" w:name="_Ref39483990"/>
      <w:r>
        <w:t xml:space="preserve">Figure </w:t>
      </w:r>
      <w:r w:rsidR="00D7319C">
        <w:fldChar w:fldCharType="begin"/>
      </w:r>
      <w:r w:rsidR="00D7319C">
        <w:instrText xml:space="preserve"> SEQ Figure \* ARABIC </w:instrText>
      </w:r>
      <w:r w:rsidR="00D7319C">
        <w:fldChar w:fldCharType="separate"/>
      </w:r>
      <w:r w:rsidR="00D7319C">
        <w:rPr>
          <w:noProof/>
        </w:rPr>
        <w:t>5</w:t>
      </w:r>
      <w:r w:rsidR="00D7319C">
        <w:rPr>
          <w:noProof/>
        </w:rPr>
        <w:fldChar w:fldCharType="end"/>
      </w:r>
      <w:bookmarkEnd w:id="40"/>
      <w:r>
        <w:t>: AM-AM and AM-PM responses of modified Rapp model.</w:t>
      </w:r>
    </w:p>
    <w:p w14:paraId="3C01B12F" w14:textId="77777777" w:rsidR="000E2EE0" w:rsidRDefault="000E2EE0" w:rsidP="000E2EE0">
      <w:pPr>
        <w:rPr>
          <w:lang w:val="en-GB"/>
        </w:rPr>
      </w:pPr>
    </w:p>
    <w:p w14:paraId="338C4B88" w14:textId="3246EC4B" w:rsidR="00547BC5" w:rsidRDefault="00E17E53" w:rsidP="00E17E53">
      <w:pPr>
        <w:pStyle w:val="Heading1"/>
      </w:pPr>
      <w:r>
        <w:t xml:space="preserve">Appendix: </w:t>
      </w:r>
      <w:r w:rsidR="00FC6D92">
        <w:t>System-level performance evaluation</w:t>
      </w:r>
    </w:p>
    <w:p w14:paraId="40ACEC2A" w14:textId="37189FCD" w:rsidR="00285C8C" w:rsidRDefault="003C45B5" w:rsidP="00E17E53">
      <w:pPr>
        <w:rPr>
          <w:lang w:val="en-GB"/>
        </w:rPr>
      </w:pPr>
      <w:r>
        <w:rPr>
          <w:lang w:val="en-GB"/>
        </w:rPr>
        <w:t xml:space="preserve">System-level performance is conducted to compare the performance of FR2 and the new high frequency regime (52.6GHz-71GHz). </w:t>
      </w:r>
      <w:r w:rsidR="00C2200A">
        <w:rPr>
          <w:lang w:val="en-GB"/>
        </w:rPr>
        <w:t xml:space="preserve">The assumed evaluation parameters and deployment scenarios </w:t>
      </w:r>
      <w:r w:rsidR="00285C8C">
        <w:rPr>
          <w:lang w:val="en-GB"/>
        </w:rPr>
        <w:t xml:space="preserve">are shown in </w:t>
      </w:r>
      <w:r w:rsidR="00285C8C">
        <w:rPr>
          <w:lang w:val="en-GB"/>
        </w:rPr>
        <w:fldChar w:fldCharType="begin"/>
      </w:r>
      <w:r w:rsidR="00285C8C">
        <w:rPr>
          <w:lang w:val="en-GB"/>
        </w:rPr>
        <w:instrText xml:space="preserve"> REF _Ref40393146 </w:instrText>
      </w:r>
      <w:r w:rsidR="00285C8C">
        <w:rPr>
          <w:lang w:val="en-GB"/>
        </w:rPr>
        <w:fldChar w:fldCharType="separate"/>
      </w:r>
      <w:r w:rsidR="00D7319C">
        <w:t xml:space="preserve">Table </w:t>
      </w:r>
      <w:r w:rsidR="00D7319C">
        <w:rPr>
          <w:noProof/>
        </w:rPr>
        <w:t>6</w:t>
      </w:r>
      <w:r w:rsidR="00285C8C">
        <w:rPr>
          <w:lang w:val="en-GB"/>
        </w:rPr>
        <w:fldChar w:fldCharType="end"/>
      </w:r>
      <w:r w:rsidR="00285C8C">
        <w:rPr>
          <w:lang w:val="en-GB"/>
        </w:rPr>
        <w:t xml:space="preserve"> and </w:t>
      </w:r>
      <w:r w:rsidR="00285C8C">
        <w:rPr>
          <w:lang w:val="en-GB"/>
        </w:rPr>
        <w:fldChar w:fldCharType="begin"/>
      </w:r>
      <w:r w:rsidR="00285C8C">
        <w:rPr>
          <w:lang w:val="en-GB"/>
        </w:rPr>
        <w:instrText xml:space="preserve"> REF _Ref40393149 </w:instrText>
      </w:r>
      <w:r w:rsidR="00285C8C">
        <w:rPr>
          <w:lang w:val="en-GB"/>
        </w:rPr>
        <w:fldChar w:fldCharType="separate"/>
      </w:r>
      <w:r w:rsidR="00D7319C">
        <w:t xml:space="preserve">Table </w:t>
      </w:r>
      <w:r w:rsidR="00D7319C">
        <w:rPr>
          <w:noProof/>
        </w:rPr>
        <w:t>7</w:t>
      </w:r>
      <w:r w:rsidR="00285C8C">
        <w:rPr>
          <w:lang w:val="en-GB"/>
        </w:rPr>
        <w:fldChar w:fldCharType="end"/>
      </w:r>
      <w:r w:rsidR="00285C8C">
        <w:rPr>
          <w:lang w:val="en-GB"/>
        </w:rPr>
        <w:t>, respectively.</w:t>
      </w:r>
    </w:p>
    <w:p w14:paraId="22E20011" w14:textId="1D359466" w:rsidR="00261BDB" w:rsidRDefault="00261BDB" w:rsidP="00285C8C">
      <w:pPr>
        <w:pStyle w:val="Caption"/>
        <w:jc w:val="center"/>
        <w:rPr>
          <w:lang w:val="en-GB"/>
        </w:rPr>
      </w:pPr>
      <w:bookmarkStart w:id="41" w:name="_Ref40393146"/>
      <w:r>
        <w:t xml:space="preserve">Table </w:t>
      </w:r>
      <w:r w:rsidR="00D7319C">
        <w:fldChar w:fldCharType="begin"/>
      </w:r>
      <w:r w:rsidR="00D7319C">
        <w:instrText xml:space="preserve"> SEQ Table \* ARABIC </w:instrText>
      </w:r>
      <w:r w:rsidR="00D7319C">
        <w:fldChar w:fldCharType="separate"/>
      </w:r>
      <w:r w:rsidR="00D7319C">
        <w:rPr>
          <w:noProof/>
        </w:rPr>
        <w:t>6</w:t>
      </w:r>
      <w:r w:rsidR="00D7319C">
        <w:rPr>
          <w:noProof/>
        </w:rPr>
        <w:fldChar w:fldCharType="end"/>
      </w:r>
      <w:bookmarkEnd w:id="41"/>
      <w:r>
        <w:t>: System-level evaluation parameters.</w:t>
      </w:r>
    </w:p>
    <w:tbl>
      <w:tblPr>
        <w:tblStyle w:val="TableGrid"/>
        <w:tblW w:w="6160" w:type="dxa"/>
        <w:jc w:val="center"/>
        <w:tblLook w:val="0420" w:firstRow="1" w:lastRow="0" w:firstColumn="0" w:lastColumn="0" w:noHBand="0" w:noVBand="1"/>
      </w:tblPr>
      <w:tblGrid>
        <w:gridCol w:w="1760"/>
        <w:gridCol w:w="4400"/>
      </w:tblGrid>
      <w:tr w:rsidR="00483719" w:rsidRPr="00122CE6" w14:paraId="63005514" w14:textId="77777777" w:rsidTr="00285C8C">
        <w:trPr>
          <w:trHeight w:val="406"/>
          <w:jc w:val="center"/>
        </w:trPr>
        <w:tc>
          <w:tcPr>
            <w:tcW w:w="1760" w:type="dxa"/>
            <w:shd w:val="clear" w:color="auto" w:fill="D9D9D9" w:themeFill="background1" w:themeFillShade="D9"/>
            <w:vAlign w:val="center"/>
            <w:hideMark/>
          </w:tcPr>
          <w:p w14:paraId="42A2FF1D" w14:textId="77777777" w:rsidR="00483719" w:rsidRPr="00483719" w:rsidRDefault="00483719" w:rsidP="00483719">
            <w:pPr>
              <w:spacing w:before="0" w:after="60"/>
              <w:jc w:val="center"/>
            </w:pPr>
            <w:r w:rsidRPr="00122CE6">
              <w:t>Parameters</w:t>
            </w:r>
          </w:p>
        </w:tc>
        <w:tc>
          <w:tcPr>
            <w:tcW w:w="4400" w:type="dxa"/>
            <w:shd w:val="clear" w:color="auto" w:fill="D9D9D9" w:themeFill="background1" w:themeFillShade="D9"/>
            <w:vAlign w:val="center"/>
          </w:tcPr>
          <w:p w14:paraId="33EE9614" w14:textId="737F2A7C" w:rsidR="00483719" w:rsidRPr="00122CE6" w:rsidRDefault="00483719" w:rsidP="00483719">
            <w:pPr>
              <w:spacing w:before="0" w:after="60"/>
              <w:jc w:val="center"/>
            </w:pPr>
            <w:r w:rsidRPr="00483719">
              <w:t>Values</w:t>
            </w:r>
          </w:p>
        </w:tc>
      </w:tr>
      <w:tr w:rsidR="00122CE6" w:rsidRPr="00122CE6" w14:paraId="3F7091A7" w14:textId="77777777" w:rsidTr="00285C8C">
        <w:trPr>
          <w:trHeight w:val="374"/>
          <w:jc w:val="center"/>
        </w:trPr>
        <w:tc>
          <w:tcPr>
            <w:tcW w:w="1760" w:type="dxa"/>
            <w:shd w:val="clear" w:color="auto" w:fill="D9D9D9" w:themeFill="background1" w:themeFillShade="D9"/>
            <w:vAlign w:val="center"/>
            <w:hideMark/>
          </w:tcPr>
          <w:p w14:paraId="1ECCDBF9" w14:textId="77777777" w:rsidR="00122CE6" w:rsidRPr="00122CE6" w:rsidRDefault="00122CE6" w:rsidP="00483719">
            <w:pPr>
              <w:spacing w:before="0" w:after="60"/>
              <w:jc w:val="center"/>
            </w:pPr>
            <w:r w:rsidRPr="00122CE6">
              <w:t>Carrier freq.</w:t>
            </w:r>
          </w:p>
        </w:tc>
        <w:tc>
          <w:tcPr>
            <w:tcW w:w="4400" w:type="dxa"/>
            <w:vAlign w:val="center"/>
            <w:hideMark/>
          </w:tcPr>
          <w:p w14:paraId="341FB507" w14:textId="02107FED" w:rsidR="00122CE6" w:rsidRPr="00122CE6" w:rsidRDefault="00122CE6" w:rsidP="00483719">
            <w:pPr>
              <w:spacing w:before="0" w:after="60"/>
              <w:jc w:val="left"/>
            </w:pPr>
            <w:r w:rsidRPr="00122CE6">
              <w:t>28 / 60 GHz</w:t>
            </w:r>
          </w:p>
        </w:tc>
      </w:tr>
      <w:tr w:rsidR="00122CE6" w:rsidRPr="00122CE6" w14:paraId="677835B6" w14:textId="77777777" w:rsidTr="00285C8C">
        <w:trPr>
          <w:trHeight w:val="374"/>
          <w:jc w:val="center"/>
        </w:trPr>
        <w:tc>
          <w:tcPr>
            <w:tcW w:w="1760" w:type="dxa"/>
            <w:shd w:val="clear" w:color="auto" w:fill="D9D9D9" w:themeFill="background1" w:themeFillShade="D9"/>
            <w:vAlign w:val="center"/>
            <w:hideMark/>
          </w:tcPr>
          <w:p w14:paraId="5C9091C7" w14:textId="77777777" w:rsidR="00122CE6" w:rsidRPr="00122CE6" w:rsidRDefault="00122CE6" w:rsidP="00483719">
            <w:pPr>
              <w:spacing w:before="0" w:after="60"/>
              <w:jc w:val="center"/>
            </w:pPr>
            <w:r w:rsidRPr="00122CE6">
              <w:t>gNB ant array</w:t>
            </w:r>
          </w:p>
        </w:tc>
        <w:tc>
          <w:tcPr>
            <w:tcW w:w="4400" w:type="dxa"/>
            <w:vAlign w:val="center"/>
            <w:hideMark/>
          </w:tcPr>
          <w:p w14:paraId="31355E87" w14:textId="1EDC12B9" w:rsidR="00122CE6" w:rsidRPr="00122CE6" w:rsidRDefault="00122CE6" w:rsidP="00483719">
            <w:pPr>
              <w:spacing w:before="0" w:after="60"/>
              <w:jc w:val="left"/>
            </w:pPr>
            <w:r w:rsidRPr="00122CE6">
              <w:t>128/256 antenna elements</w:t>
            </w:r>
            <w:r w:rsidR="00DC76FA">
              <w:t xml:space="preserve"> per polarization</w:t>
            </w:r>
          </w:p>
        </w:tc>
      </w:tr>
      <w:tr w:rsidR="00122CE6" w:rsidRPr="00122CE6" w14:paraId="063B5407" w14:textId="77777777" w:rsidTr="00285C8C">
        <w:trPr>
          <w:trHeight w:val="374"/>
          <w:jc w:val="center"/>
        </w:trPr>
        <w:tc>
          <w:tcPr>
            <w:tcW w:w="1760" w:type="dxa"/>
            <w:shd w:val="clear" w:color="auto" w:fill="D9D9D9" w:themeFill="background1" w:themeFillShade="D9"/>
            <w:vAlign w:val="center"/>
            <w:hideMark/>
          </w:tcPr>
          <w:p w14:paraId="09B16AB3" w14:textId="77777777" w:rsidR="00122CE6" w:rsidRPr="00122CE6" w:rsidRDefault="00122CE6" w:rsidP="00483719">
            <w:pPr>
              <w:spacing w:before="0" w:after="60"/>
              <w:jc w:val="center"/>
            </w:pPr>
            <w:r w:rsidRPr="00122CE6">
              <w:t>UE ant array</w:t>
            </w:r>
          </w:p>
        </w:tc>
        <w:tc>
          <w:tcPr>
            <w:tcW w:w="4400" w:type="dxa"/>
            <w:vAlign w:val="center"/>
            <w:hideMark/>
          </w:tcPr>
          <w:p w14:paraId="765717DC" w14:textId="2FC41058" w:rsidR="00122CE6" w:rsidRPr="00122CE6" w:rsidRDefault="00122CE6" w:rsidP="00483719">
            <w:pPr>
              <w:spacing w:before="0" w:after="60"/>
              <w:jc w:val="left"/>
            </w:pPr>
            <w:r w:rsidRPr="00122CE6">
              <w:t>16 antenna elements per pol</w:t>
            </w:r>
            <w:r w:rsidR="002C0F54">
              <w:t>arization</w:t>
            </w:r>
          </w:p>
        </w:tc>
      </w:tr>
      <w:tr w:rsidR="00122CE6" w:rsidRPr="00122CE6" w14:paraId="6781078C" w14:textId="77777777" w:rsidTr="00285C8C">
        <w:trPr>
          <w:trHeight w:val="374"/>
          <w:jc w:val="center"/>
        </w:trPr>
        <w:tc>
          <w:tcPr>
            <w:tcW w:w="1760" w:type="dxa"/>
            <w:shd w:val="clear" w:color="auto" w:fill="D9D9D9" w:themeFill="background1" w:themeFillShade="D9"/>
            <w:vAlign w:val="center"/>
            <w:hideMark/>
          </w:tcPr>
          <w:p w14:paraId="2D1342D2" w14:textId="77777777" w:rsidR="00122CE6" w:rsidRPr="00122CE6" w:rsidRDefault="00122CE6" w:rsidP="00483719">
            <w:pPr>
              <w:spacing w:before="0" w:after="60"/>
              <w:jc w:val="center"/>
            </w:pPr>
            <w:r w:rsidRPr="00122CE6">
              <w:t>Traffic</w:t>
            </w:r>
          </w:p>
        </w:tc>
        <w:tc>
          <w:tcPr>
            <w:tcW w:w="4400" w:type="dxa"/>
            <w:vAlign w:val="center"/>
            <w:hideMark/>
          </w:tcPr>
          <w:p w14:paraId="56F7478E" w14:textId="77777777" w:rsidR="00122CE6" w:rsidRPr="00122CE6" w:rsidRDefault="00122CE6" w:rsidP="00483719">
            <w:pPr>
              <w:spacing w:before="0" w:after="60"/>
              <w:jc w:val="left"/>
            </w:pPr>
            <w:r w:rsidRPr="00122CE6">
              <w:t>DL only/ UL only, Full buffer traffic</w:t>
            </w:r>
          </w:p>
        </w:tc>
      </w:tr>
      <w:tr w:rsidR="00122CE6" w:rsidRPr="00122CE6" w14:paraId="38276B22" w14:textId="77777777" w:rsidTr="00285C8C">
        <w:trPr>
          <w:trHeight w:val="50"/>
          <w:jc w:val="center"/>
        </w:trPr>
        <w:tc>
          <w:tcPr>
            <w:tcW w:w="1760" w:type="dxa"/>
            <w:shd w:val="clear" w:color="auto" w:fill="D9D9D9" w:themeFill="background1" w:themeFillShade="D9"/>
            <w:vAlign w:val="center"/>
            <w:hideMark/>
          </w:tcPr>
          <w:p w14:paraId="5C0B7474" w14:textId="77777777" w:rsidR="00122CE6" w:rsidRPr="00122CE6" w:rsidRDefault="00122CE6" w:rsidP="00483719">
            <w:pPr>
              <w:spacing w:before="0" w:after="60"/>
              <w:jc w:val="center"/>
            </w:pPr>
            <w:r w:rsidRPr="00122CE6">
              <w:t>Codebook</w:t>
            </w:r>
          </w:p>
        </w:tc>
        <w:tc>
          <w:tcPr>
            <w:tcW w:w="4400" w:type="dxa"/>
            <w:vAlign w:val="center"/>
            <w:hideMark/>
          </w:tcPr>
          <w:p w14:paraId="3E7F63E0" w14:textId="732BDEC8" w:rsidR="00122CE6" w:rsidRPr="00122CE6" w:rsidRDefault="002C0F54" w:rsidP="00483719">
            <w:pPr>
              <w:spacing w:before="0" w:after="60"/>
              <w:jc w:val="left"/>
            </w:pPr>
            <w:r>
              <w:t>DFT</w:t>
            </w:r>
            <w:r w:rsidR="00122CE6" w:rsidRPr="00122CE6">
              <w:t xml:space="preserve"> codebook at gNB and UE</w:t>
            </w:r>
          </w:p>
        </w:tc>
      </w:tr>
    </w:tbl>
    <w:p w14:paraId="354EA78D" w14:textId="77777777" w:rsidR="00261BDB" w:rsidRDefault="00261BDB" w:rsidP="00261BDB">
      <w:pPr>
        <w:pStyle w:val="Caption"/>
      </w:pPr>
    </w:p>
    <w:p w14:paraId="6BFD9F92" w14:textId="3DC1F004" w:rsidR="00E17E53" w:rsidRDefault="00261BDB" w:rsidP="00285C8C">
      <w:pPr>
        <w:pStyle w:val="Caption"/>
        <w:jc w:val="center"/>
      </w:pPr>
      <w:bookmarkStart w:id="42" w:name="_Ref40393149"/>
      <w:r>
        <w:t xml:space="preserve">Table </w:t>
      </w:r>
      <w:r w:rsidR="00D7319C">
        <w:fldChar w:fldCharType="begin"/>
      </w:r>
      <w:r w:rsidR="00D7319C">
        <w:instrText xml:space="preserve"> SEQ Table \* ARABIC </w:instrText>
      </w:r>
      <w:r w:rsidR="00D7319C">
        <w:fldChar w:fldCharType="separate"/>
      </w:r>
      <w:r w:rsidR="00D7319C">
        <w:rPr>
          <w:noProof/>
        </w:rPr>
        <w:t>7</w:t>
      </w:r>
      <w:r w:rsidR="00D7319C">
        <w:rPr>
          <w:noProof/>
        </w:rPr>
        <w:fldChar w:fldCharType="end"/>
      </w:r>
      <w:bookmarkEnd w:id="42"/>
      <w:r>
        <w:t>: Deployment scenarios for system-level evaluation.</w:t>
      </w:r>
    </w:p>
    <w:tbl>
      <w:tblPr>
        <w:tblStyle w:val="TableGrid"/>
        <w:tblW w:w="0" w:type="auto"/>
        <w:jc w:val="center"/>
        <w:tblLook w:val="04A0" w:firstRow="1" w:lastRow="0" w:firstColumn="1" w:lastColumn="0" w:noHBand="0" w:noVBand="1"/>
      </w:tblPr>
      <w:tblGrid>
        <w:gridCol w:w="4981"/>
        <w:gridCol w:w="4981"/>
      </w:tblGrid>
      <w:tr w:rsidR="00321EEC" w14:paraId="5BA462AD" w14:textId="77777777" w:rsidTr="00A33073">
        <w:trPr>
          <w:jc w:val="center"/>
        </w:trPr>
        <w:tc>
          <w:tcPr>
            <w:tcW w:w="4981" w:type="dxa"/>
            <w:tcBorders>
              <w:bottom w:val="single" w:sz="4" w:space="0" w:color="auto"/>
            </w:tcBorders>
            <w:shd w:val="clear" w:color="auto" w:fill="D9D9D9" w:themeFill="background1" w:themeFillShade="D9"/>
            <w:vAlign w:val="center"/>
          </w:tcPr>
          <w:p w14:paraId="46D13DF2" w14:textId="1E6E285E" w:rsidR="00321EEC" w:rsidRDefault="002C0F54" w:rsidP="009E6269">
            <w:pPr>
              <w:spacing w:before="0" w:after="60"/>
              <w:jc w:val="center"/>
            </w:pPr>
            <w:r>
              <w:t>InH deployment</w:t>
            </w:r>
          </w:p>
        </w:tc>
        <w:tc>
          <w:tcPr>
            <w:tcW w:w="4981" w:type="dxa"/>
            <w:tcBorders>
              <w:bottom w:val="single" w:sz="4" w:space="0" w:color="auto"/>
            </w:tcBorders>
            <w:shd w:val="clear" w:color="auto" w:fill="D9D9D9" w:themeFill="background1" w:themeFillShade="D9"/>
            <w:vAlign w:val="center"/>
          </w:tcPr>
          <w:p w14:paraId="6442397D" w14:textId="456378EA" w:rsidR="00321EEC" w:rsidRDefault="002C0F54" w:rsidP="009E6269">
            <w:pPr>
              <w:spacing w:before="0" w:after="60"/>
              <w:jc w:val="center"/>
            </w:pPr>
            <w:r>
              <w:t>UMi deployment</w:t>
            </w:r>
          </w:p>
        </w:tc>
      </w:tr>
      <w:tr w:rsidR="00321EEC" w14:paraId="6052D0F3" w14:textId="77777777" w:rsidTr="00A33073">
        <w:trPr>
          <w:jc w:val="center"/>
        </w:trPr>
        <w:tc>
          <w:tcPr>
            <w:tcW w:w="4981" w:type="dxa"/>
            <w:tcBorders>
              <w:bottom w:val="single" w:sz="4" w:space="0" w:color="auto"/>
            </w:tcBorders>
          </w:tcPr>
          <w:p w14:paraId="180B326F" w14:textId="77777777" w:rsidR="00782AFB" w:rsidRDefault="00B62732" w:rsidP="009E6269">
            <w:pPr>
              <w:pStyle w:val="ListParagraph"/>
              <w:numPr>
                <w:ilvl w:val="0"/>
                <w:numId w:val="20"/>
              </w:numPr>
              <w:spacing w:before="0"/>
              <w:jc w:val="left"/>
            </w:pPr>
            <w:r w:rsidRPr="00B62732">
              <w:t>Single sector pointing down</w:t>
            </w:r>
          </w:p>
          <w:p w14:paraId="496A87E2" w14:textId="77777777" w:rsidR="00782AFB" w:rsidRDefault="00B62732" w:rsidP="009E6269">
            <w:pPr>
              <w:pStyle w:val="ListParagraph"/>
              <w:numPr>
                <w:ilvl w:val="0"/>
                <w:numId w:val="20"/>
              </w:numPr>
              <w:spacing w:before="0"/>
              <w:jc w:val="left"/>
            </w:pPr>
            <w:r w:rsidRPr="00B62732">
              <w:t>12 gNB over 120 m x 50 m</w:t>
            </w:r>
          </w:p>
          <w:p w14:paraId="4C6A60C3" w14:textId="2E428810" w:rsidR="00321EEC" w:rsidRDefault="00B62732" w:rsidP="009E6269">
            <w:pPr>
              <w:pStyle w:val="ListParagraph"/>
              <w:numPr>
                <w:ilvl w:val="0"/>
                <w:numId w:val="20"/>
              </w:numPr>
              <w:spacing w:before="0"/>
              <w:jc w:val="left"/>
            </w:pPr>
            <w:r w:rsidRPr="00B62732">
              <w:t>10 UE per gNB</w:t>
            </w:r>
          </w:p>
        </w:tc>
        <w:tc>
          <w:tcPr>
            <w:tcW w:w="4981" w:type="dxa"/>
            <w:tcBorders>
              <w:bottom w:val="single" w:sz="4" w:space="0" w:color="auto"/>
            </w:tcBorders>
          </w:tcPr>
          <w:p w14:paraId="7A3C5FCD" w14:textId="77777777" w:rsidR="00782AFB" w:rsidRDefault="00B62732" w:rsidP="009E6269">
            <w:pPr>
              <w:pStyle w:val="ListParagraph"/>
              <w:numPr>
                <w:ilvl w:val="0"/>
                <w:numId w:val="20"/>
              </w:numPr>
              <w:spacing w:before="0"/>
              <w:jc w:val="left"/>
            </w:pPr>
            <w:r w:rsidRPr="00B62732">
              <w:t>Three sector pointing vertical</w:t>
            </w:r>
          </w:p>
          <w:p w14:paraId="408CD39F" w14:textId="77777777" w:rsidR="00782AFB" w:rsidRDefault="00B62732" w:rsidP="009E6269">
            <w:pPr>
              <w:pStyle w:val="ListParagraph"/>
              <w:numPr>
                <w:ilvl w:val="0"/>
                <w:numId w:val="20"/>
              </w:numPr>
              <w:spacing w:before="0"/>
              <w:jc w:val="left"/>
            </w:pPr>
            <w:r w:rsidRPr="00B62732">
              <w:t>19 gNB, with three sectors each</w:t>
            </w:r>
          </w:p>
          <w:p w14:paraId="74620620" w14:textId="77777777" w:rsidR="00782AFB" w:rsidRDefault="00B62732" w:rsidP="009E6269">
            <w:pPr>
              <w:pStyle w:val="ListParagraph"/>
              <w:numPr>
                <w:ilvl w:val="0"/>
                <w:numId w:val="20"/>
              </w:numPr>
              <w:spacing w:before="0"/>
              <w:jc w:val="left"/>
            </w:pPr>
            <w:r w:rsidRPr="00B62732">
              <w:t>10 UE per sector</w:t>
            </w:r>
          </w:p>
          <w:p w14:paraId="280EF17B" w14:textId="22C41FBC" w:rsidR="00321EEC" w:rsidRDefault="00B62732" w:rsidP="009E6269">
            <w:pPr>
              <w:pStyle w:val="ListParagraph"/>
              <w:numPr>
                <w:ilvl w:val="0"/>
                <w:numId w:val="20"/>
              </w:numPr>
              <w:spacing w:before="0" w:after="60"/>
              <w:jc w:val="left"/>
            </w:pPr>
            <w:r w:rsidRPr="00B62732">
              <w:t>ISD: 20/50/100m</w:t>
            </w:r>
          </w:p>
        </w:tc>
      </w:tr>
      <w:tr w:rsidR="00321EEC" w14:paraId="459018EB" w14:textId="77777777" w:rsidTr="00A33073">
        <w:trPr>
          <w:jc w:val="center"/>
        </w:trPr>
        <w:tc>
          <w:tcPr>
            <w:tcW w:w="4981" w:type="dxa"/>
            <w:tcBorders>
              <w:top w:val="single" w:sz="4" w:space="0" w:color="auto"/>
            </w:tcBorders>
            <w:vAlign w:val="center"/>
          </w:tcPr>
          <w:p w14:paraId="6ADEFAD9" w14:textId="22A5D53B" w:rsidR="00321EEC" w:rsidRDefault="00002110" w:rsidP="009E6269">
            <w:pPr>
              <w:spacing w:before="0" w:after="60"/>
              <w:jc w:val="center"/>
            </w:pPr>
            <w:r>
              <w:rPr>
                <w:noProof/>
              </w:rPr>
              <w:lastRenderedPageBreak/>
              <w:drawing>
                <wp:inline distT="0" distB="0" distL="0" distR="0" wp14:anchorId="17494D8A" wp14:editId="649734D8">
                  <wp:extent cx="2871463" cy="16764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5964" cy="1684866"/>
                          </a:xfrm>
                          <a:prstGeom prst="rect">
                            <a:avLst/>
                          </a:prstGeom>
                          <a:noFill/>
                        </pic:spPr>
                      </pic:pic>
                    </a:graphicData>
                  </a:graphic>
                </wp:inline>
              </w:drawing>
            </w:r>
          </w:p>
        </w:tc>
        <w:tc>
          <w:tcPr>
            <w:tcW w:w="4981" w:type="dxa"/>
            <w:tcBorders>
              <w:top w:val="single" w:sz="4" w:space="0" w:color="auto"/>
            </w:tcBorders>
            <w:vAlign w:val="center"/>
          </w:tcPr>
          <w:p w14:paraId="074A3997" w14:textId="7CB1E767" w:rsidR="00321EEC" w:rsidRDefault="00A33073" w:rsidP="009E6269">
            <w:pPr>
              <w:spacing w:before="0" w:after="60"/>
              <w:jc w:val="center"/>
            </w:pPr>
            <w:r>
              <w:rPr>
                <w:noProof/>
              </w:rPr>
              <w:drawing>
                <wp:inline distT="0" distB="0" distL="0" distR="0" wp14:anchorId="113DCA8B" wp14:editId="1E2414D3">
                  <wp:extent cx="2534166" cy="15830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56742" cy="1597191"/>
                          </a:xfrm>
                          <a:prstGeom prst="rect">
                            <a:avLst/>
                          </a:prstGeom>
                          <a:noFill/>
                        </pic:spPr>
                      </pic:pic>
                    </a:graphicData>
                  </a:graphic>
                </wp:inline>
              </w:drawing>
            </w:r>
          </w:p>
        </w:tc>
      </w:tr>
    </w:tbl>
    <w:p w14:paraId="1EFC4DEB" w14:textId="70835566" w:rsidR="00321EEC" w:rsidRDefault="00321EEC" w:rsidP="00E17E53"/>
    <w:p w14:paraId="79702F46" w14:textId="6D36C6EA" w:rsidR="00830975" w:rsidRDefault="00830975" w:rsidP="00830975">
      <w:pPr>
        <w:pStyle w:val="Heading2"/>
      </w:pPr>
      <w:r>
        <w:t>InH, open office</w:t>
      </w:r>
    </w:p>
    <w:p w14:paraId="6DB2BF8F" w14:textId="2B8883C2" w:rsidR="00EC02EF" w:rsidRDefault="00285C8C" w:rsidP="00A24E36">
      <w:pPr>
        <w:rPr>
          <w:lang w:val="en-GB"/>
        </w:rPr>
      </w:pPr>
      <w:r>
        <w:rPr>
          <w:lang w:val="en-GB"/>
        </w:rPr>
        <w:t>Different configuration</w:t>
      </w:r>
      <w:r w:rsidR="009A0387">
        <w:rPr>
          <w:lang w:val="en-GB"/>
        </w:rPr>
        <w:t>s</w:t>
      </w:r>
      <w:r>
        <w:rPr>
          <w:lang w:val="en-GB"/>
        </w:rPr>
        <w:t xml:space="preserve"> of system bandwidth and </w:t>
      </w:r>
      <w:r w:rsidR="000A48F6">
        <w:rPr>
          <w:lang w:val="en-GB"/>
        </w:rPr>
        <w:t xml:space="preserve">DL/UL </w:t>
      </w:r>
      <w:r>
        <w:rPr>
          <w:lang w:val="en-GB"/>
        </w:rPr>
        <w:t>EIRP</w:t>
      </w:r>
      <w:r w:rsidR="00D060B2">
        <w:rPr>
          <w:lang w:val="en-GB"/>
        </w:rPr>
        <w:t xml:space="preserve"> are assumed </w:t>
      </w:r>
      <w:r w:rsidR="000A48F6">
        <w:rPr>
          <w:lang w:val="en-GB"/>
        </w:rPr>
        <w:t xml:space="preserve">for the InH system-level evaluation. The detailed configurations are compared in </w:t>
      </w:r>
      <w:r w:rsidR="000A48F6">
        <w:rPr>
          <w:lang w:val="en-GB"/>
        </w:rPr>
        <w:fldChar w:fldCharType="begin"/>
      </w:r>
      <w:r w:rsidR="000A48F6">
        <w:rPr>
          <w:lang w:val="en-GB"/>
        </w:rPr>
        <w:instrText xml:space="preserve"> REF _Ref40393398 </w:instrText>
      </w:r>
      <w:r w:rsidR="000A48F6">
        <w:rPr>
          <w:lang w:val="en-GB"/>
        </w:rPr>
        <w:fldChar w:fldCharType="separate"/>
      </w:r>
      <w:r w:rsidR="00D7319C">
        <w:t xml:space="preserve">Table </w:t>
      </w:r>
      <w:r w:rsidR="00D7319C">
        <w:rPr>
          <w:noProof/>
        </w:rPr>
        <w:t>8</w:t>
      </w:r>
      <w:r w:rsidR="000A48F6">
        <w:rPr>
          <w:lang w:val="en-GB"/>
        </w:rPr>
        <w:fldChar w:fldCharType="end"/>
      </w:r>
      <w:r w:rsidR="000A48F6">
        <w:rPr>
          <w:lang w:val="en-GB"/>
        </w:rPr>
        <w:t>.</w:t>
      </w:r>
      <w:r w:rsidR="002F08F8">
        <w:rPr>
          <w:lang w:val="en-GB"/>
        </w:rPr>
        <w:t xml:space="preserve"> For each </w:t>
      </w:r>
      <w:r w:rsidR="00A33073">
        <w:rPr>
          <w:lang w:val="en-GB"/>
        </w:rPr>
        <w:t>configuration</w:t>
      </w:r>
      <w:r w:rsidR="002F08F8">
        <w:rPr>
          <w:lang w:val="en-GB"/>
        </w:rPr>
        <w:t xml:space="preserve"> in </w:t>
      </w:r>
      <w:r w:rsidR="002F08F8">
        <w:rPr>
          <w:lang w:val="en-GB"/>
        </w:rPr>
        <w:fldChar w:fldCharType="begin"/>
      </w:r>
      <w:r w:rsidR="002F08F8">
        <w:rPr>
          <w:lang w:val="en-GB"/>
        </w:rPr>
        <w:instrText xml:space="preserve"> REF _Ref40393398 </w:instrText>
      </w:r>
      <w:r w:rsidR="002F08F8">
        <w:rPr>
          <w:lang w:val="en-GB"/>
        </w:rPr>
        <w:fldChar w:fldCharType="separate"/>
      </w:r>
      <w:r w:rsidR="00D7319C">
        <w:t xml:space="preserve">Table </w:t>
      </w:r>
      <w:r w:rsidR="00D7319C">
        <w:rPr>
          <w:noProof/>
        </w:rPr>
        <w:t>8</w:t>
      </w:r>
      <w:r w:rsidR="002F08F8">
        <w:rPr>
          <w:lang w:val="en-GB"/>
        </w:rPr>
        <w:fldChar w:fldCharType="end"/>
      </w:r>
      <w:r w:rsidR="002F08F8">
        <w:rPr>
          <w:lang w:val="en-GB"/>
        </w:rPr>
        <w:t xml:space="preserve">, the DL and UL spectral efficiencies are evaluated and tabularized in </w:t>
      </w:r>
      <w:r w:rsidR="00A24E36">
        <w:rPr>
          <w:lang w:val="en-GB"/>
        </w:rPr>
        <w:fldChar w:fldCharType="begin"/>
      </w:r>
      <w:r w:rsidR="00A24E36">
        <w:rPr>
          <w:lang w:val="en-GB"/>
        </w:rPr>
        <w:instrText xml:space="preserve"> REF _Ref40444665 \h </w:instrText>
      </w:r>
      <w:r w:rsidR="00A24E36">
        <w:rPr>
          <w:lang w:val="en-GB"/>
        </w:rPr>
      </w:r>
      <w:r w:rsidR="00A24E36">
        <w:rPr>
          <w:lang w:val="en-GB"/>
        </w:rPr>
        <w:fldChar w:fldCharType="separate"/>
      </w:r>
      <w:r w:rsidR="00D7319C">
        <w:t xml:space="preserve">Table </w:t>
      </w:r>
      <w:r w:rsidR="00D7319C">
        <w:rPr>
          <w:noProof/>
        </w:rPr>
        <w:t>9</w:t>
      </w:r>
      <w:r w:rsidR="00A24E36">
        <w:rPr>
          <w:lang w:val="en-GB"/>
        </w:rPr>
        <w:fldChar w:fldCharType="end"/>
      </w:r>
      <w:r w:rsidR="00A24E36">
        <w:rPr>
          <w:lang w:val="en-GB"/>
        </w:rPr>
        <w:t xml:space="preserve"> and </w:t>
      </w:r>
      <w:r w:rsidR="00A24E36">
        <w:rPr>
          <w:lang w:val="en-GB"/>
        </w:rPr>
        <w:fldChar w:fldCharType="begin"/>
      </w:r>
      <w:r w:rsidR="00A24E36">
        <w:rPr>
          <w:lang w:val="en-GB"/>
        </w:rPr>
        <w:instrText xml:space="preserve"> REF _Ref40393541 \h </w:instrText>
      </w:r>
      <w:r w:rsidR="00A24E36">
        <w:rPr>
          <w:lang w:val="en-GB"/>
        </w:rPr>
      </w:r>
      <w:r w:rsidR="00A24E36">
        <w:rPr>
          <w:lang w:val="en-GB"/>
        </w:rPr>
        <w:fldChar w:fldCharType="separate"/>
      </w:r>
      <w:r w:rsidR="00D7319C">
        <w:t xml:space="preserve">Table </w:t>
      </w:r>
      <w:r w:rsidR="00D7319C">
        <w:rPr>
          <w:noProof/>
        </w:rPr>
        <w:t>10</w:t>
      </w:r>
      <w:r w:rsidR="00A24E36">
        <w:rPr>
          <w:lang w:val="en-GB"/>
        </w:rPr>
        <w:fldChar w:fldCharType="end"/>
      </w:r>
      <w:r w:rsidR="002F08F8">
        <w:rPr>
          <w:lang w:val="en-GB"/>
        </w:rPr>
        <w:t>, respectively. From the results, it is observed that the 60GHz band can support comparable spectral efficiencies to FR2 for the InH scenario.</w:t>
      </w:r>
    </w:p>
    <w:p w14:paraId="168C89E9" w14:textId="77777777" w:rsidR="00F655A4" w:rsidRDefault="00F655A4" w:rsidP="00DA6154">
      <w:pPr>
        <w:rPr>
          <w:lang w:val="en-GB"/>
        </w:rPr>
      </w:pPr>
    </w:p>
    <w:p w14:paraId="1EC688C9" w14:textId="31245AF8" w:rsidR="00253E22" w:rsidRPr="00DA6154" w:rsidRDefault="00067A46" w:rsidP="00285C8C">
      <w:pPr>
        <w:pStyle w:val="Caption"/>
        <w:jc w:val="center"/>
        <w:rPr>
          <w:lang w:val="en-GB"/>
        </w:rPr>
      </w:pPr>
      <w:bookmarkStart w:id="43" w:name="_Ref40393398"/>
      <w:bookmarkStart w:id="44" w:name="_Ref40444634"/>
      <w:r>
        <w:t xml:space="preserve">Table </w:t>
      </w:r>
      <w:r w:rsidR="00D7319C">
        <w:fldChar w:fldCharType="begin"/>
      </w:r>
      <w:r w:rsidR="00D7319C">
        <w:instrText xml:space="preserve"> SEQ Table \* ARABIC </w:instrText>
      </w:r>
      <w:r w:rsidR="00D7319C">
        <w:fldChar w:fldCharType="separate"/>
      </w:r>
      <w:r w:rsidR="00D7319C">
        <w:rPr>
          <w:noProof/>
        </w:rPr>
        <w:t>8</w:t>
      </w:r>
      <w:r w:rsidR="00D7319C">
        <w:rPr>
          <w:noProof/>
        </w:rPr>
        <w:fldChar w:fldCharType="end"/>
      </w:r>
      <w:bookmarkEnd w:id="43"/>
      <w:r>
        <w:t xml:space="preserve">: InH </w:t>
      </w:r>
      <w:r w:rsidR="009A731E">
        <w:t>evaluation configurations.</w:t>
      </w:r>
      <w:bookmarkEnd w:id="44"/>
    </w:p>
    <w:tbl>
      <w:tblPr>
        <w:tblStyle w:val="TableGrid"/>
        <w:tblW w:w="9895" w:type="dxa"/>
        <w:jc w:val="center"/>
        <w:tblLook w:val="0420" w:firstRow="1" w:lastRow="0" w:firstColumn="0" w:lastColumn="0" w:noHBand="0" w:noVBand="1"/>
      </w:tblPr>
      <w:tblGrid>
        <w:gridCol w:w="805"/>
        <w:gridCol w:w="566"/>
        <w:gridCol w:w="709"/>
        <w:gridCol w:w="710"/>
        <w:gridCol w:w="710"/>
        <w:gridCol w:w="710"/>
        <w:gridCol w:w="710"/>
        <w:gridCol w:w="710"/>
        <w:gridCol w:w="709"/>
        <w:gridCol w:w="710"/>
        <w:gridCol w:w="710"/>
        <w:gridCol w:w="710"/>
        <w:gridCol w:w="713"/>
        <w:gridCol w:w="713"/>
      </w:tblGrid>
      <w:tr w:rsidR="0063248A" w:rsidRPr="00D63CD5" w14:paraId="0F2B5290" w14:textId="77777777" w:rsidTr="00285C8C">
        <w:trPr>
          <w:trHeight w:val="320"/>
          <w:jc w:val="center"/>
        </w:trPr>
        <w:tc>
          <w:tcPr>
            <w:tcW w:w="1371" w:type="dxa"/>
            <w:gridSpan w:val="2"/>
            <w:vMerge w:val="restart"/>
            <w:shd w:val="clear" w:color="auto" w:fill="D9D9D9" w:themeFill="background1" w:themeFillShade="D9"/>
            <w:vAlign w:val="center"/>
          </w:tcPr>
          <w:p w14:paraId="089D182E" w14:textId="146D6E94" w:rsidR="0063248A" w:rsidRPr="009D3529" w:rsidRDefault="0063248A" w:rsidP="0063248A">
            <w:pPr>
              <w:spacing w:before="0" w:after="60"/>
              <w:jc w:val="center"/>
            </w:pPr>
          </w:p>
        </w:tc>
        <w:tc>
          <w:tcPr>
            <w:tcW w:w="4259" w:type="dxa"/>
            <w:gridSpan w:val="6"/>
            <w:tcBorders>
              <w:right w:val="double" w:sz="4" w:space="0" w:color="auto"/>
            </w:tcBorders>
            <w:shd w:val="clear" w:color="auto" w:fill="D9D9D9" w:themeFill="background1" w:themeFillShade="D9"/>
            <w:vAlign w:val="center"/>
          </w:tcPr>
          <w:p w14:paraId="47CAD734" w14:textId="73ED5DB2" w:rsidR="0063248A" w:rsidRPr="009D3529" w:rsidRDefault="0063248A" w:rsidP="0063248A">
            <w:pPr>
              <w:spacing w:before="0" w:after="60"/>
              <w:jc w:val="center"/>
            </w:pPr>
            <w:r>
              <w:t>28 GHz</w:t>
            </w:r>
          </w:p>
        </w:tc>
        <w:tc>
          <w:tcPr>
            <w:tcW w:w="4265" w:type="dxa"/>
            <w:gridSpan w:val="6"/>
            <w:tcBorders>
              <w:left w:val="double" w:sz="4" w:space="0" w:color="auto"/>
            </w:tcBorders>
            <w:shd w:val="clear" w:color="auto" w:fill="D9D9D9" w:themeFill="background1" w:themeFillShade="D9"/>
            <w:vAlign w:val="center"/>
          </w:tcPr>
          <w:p w14:paraId="1486B71B" w14:textId="049CF08B" w:rsidR="0063248A" w:rsidRPr="009D3529" w:rsidRDefault="0063248A" w:rsidP="0063248A">
            <w:pPr>
              <w:overflowPunct/>
              <w:autoSpaceDE/>
              <w:autoSpaceDN/>
              <w:adjustRightInd/>
              <w:spacing w:before="0" w:after="60"/>
              <w:jc w:val="center"/>
              <w:textAlignment w:val="auto"/>
            </w:pPr>
            <w:r>
              <w:t>60 GHz</w:t>
            </w:r>
          </w:p>
        </w:tc>
      </w:tr>
      <w:tr w:rsidR="00737612" w:rsidRPr="00D63CD5" w14:paraId="0FAE1D36" w14:textId="52F072A3" w:rsidTr="00285C8C">
        <w:trPr>
          <w:trHeight w:val="320"/>
          <w:jc w:val="center"/>
        </w:trPr>
        <w:tc>
          <w:tcPr>
            <w:tcW w:w="1371" w:type="dxa"/>
            <w:gridSpan w:val="2"/>
            <w:vMerge/>
            <w:shd w:val="clear" w:color="auto" w:fill="D9D9D9" w:themeFill="background1" w:themeFillShade="D9"/>
            <w:vAlign w:val="center"/>
            <w:hideMark/>
          </w:tcPr>
          <w:p w14:paraId="1387D442" w14:textId="30D6ED6F" w:rsidR="0063248A" w:rsidRPr="009D3529" w:rsidRDefault="0063248A" w:rsidP="0063248A">
            <w:pPr>
              <w:spacing w:before="0" w:after="60"/>
              <w:jc w:val="center"/>
            </w:pPr>
          </w:p>
        </w:tc>
        <w:tc>
          <w:tcPr>
            <w:tcW w:w="709" w:type="dxa"/>
            <w:shd w:val="clear" w:color="auto" w:fill="D9D9D9" w:themeFill="background1" w:themeFillShade="D9"/>
            <w:vAlign w:val="center"/>
            <w:hideMark/>
          </w:tcPr>
          <w:p w14:paraId="5CE6B1EE" w14:textId="77777777" w:rsidR="0063248A" w:rsidRPr="009D3529" w:rsidRDefault="0063248A" w:rsidP="0063248A">
            <w:pPr>
              <w:spacing w:before="0" w:after="60"/>
              <w:jc w:val="center"/>
            </w:pPr>
            <w:r w:rsidRPr="009D3529">
              <w:t>Cfg 1</w:t>
            </w:r>
          </w:p>
        </w:tc>
        <w:tc>
          <w:tcPr>
            <w:tcW w:w="710" w:type="dxa"/>
            <w:shd w:val="clear" w:color="auto" w:fill="D9D9D9" w:themeFill="background1" w:themeFillShade="D9"/>
            <w:vAlign w:val="center"/>
            <w:hideMark/>
          </w:tcPr>
          <w:p w14:paraId="1944DC04" w14:textId="77777777" w:rsidR="0063248A" w:rsidRPr="009D3529" w:rsidRDefault="0063248A" w:rsidP="0063248A">
            <w:pPr>
              <w:spacing w:before="0" w:after="60"/>
              <w:jc w:val="center"/>
            </w:pPr>
            <w:r w:rsidRPr="009D3529">
              <w:t>Cfg 2</w:t>
            </w:r>
          </w:p>
        </w:tc>
        <w:tc>
          <w:tcPr>
            <w:tcW w:w="710" w:type="dxa"/>
            <w:shd w:val="clear" w:color="auto" w:fill="D9D9D9" w:themeFill="background1" w:themeFillShade="D9"/>
            <w:vAlign w:val="center"/>
            <w:hideMark/>
          </w:tcPr>
          <w:p w14:paraId="01B95628" w14:textId="77777777" w:rsidR="0063248A" w:rsidRPr="009D3529" w:rsidRDefault="0063248A" w:rsidP="0063248A">
            <w:pPr>
              <w:spacing w:before="0" w:after="60"/>
              <w:jc w:val="center"/>
            </w:pPr>
            <w:r w:rsidRPr="009D3529">
              <w:t>Cfg 3</w:t>
            </w:r>
          </w:p>
        </w:tc>
        <w:tc>
          <w:tcPr>
            <w:tcW w:w="710" w:type="dxa"/>
            <w:shd w:val="clear" w:color="auto" w:fill="D9D9D9" w:themeFill="background1" w:themeFillShade="D9"/>
            <w:vAlign w:val="center"/>
            <w:hideMark/>
          </w:tcPr>
          <w:p w14:paraId="3E2AE1B2" w14:textId="77777777" w:rsidR="0063248A" w:rsidRPr="009D3529" w:rsidRDefault="0063248A" w:rsidP="0063248A">
            <w:pPr>
              <w:spacing w:before="0" w:after="60"/>
              <w:jc w:val="center"/>
            </w:pPr>
            <w:r w:rsidRPr="009D3529">
              <w:t>Cfg 4</w:t>
            </w:r>
          </w:p>
        </w:tc>
        <w:tc>
          <w:tcPr>
            <w:tcW w:w="710" w:type="dxa"/>
            <w:shd w:val="clear" w:color="auto" w:fill="D9D9D9" w:themeFill="background1" w:themeFillShade="D9"/>
            <w:vAlign w:val="center"/>
            <w:hideMark/>
          </w:tcPr>
          <w:p w14:paraId="0E21471B" w14:textId="77777777" w:rsidR="0063248A" w:rsidRPr="009D3529" w:rsidRDefault="0063248A" w:rsidP="0063248A">
            <w:pPr>
              <w:spacing w:before="0" w:after="60"/>
              <w:jc w:val="center"/>
            </w:pPr>
            <w:r w:rsidRPr="009D3529">
              <w:t>Cfg 5</w:t>
            </w:r>
          </w:p>
        </w:tc>
        <w:tc>
          <w:tcPr>
            <w:tcW w:w="710" w:type="dxa"/>
            <w:tcBorders>
              <w:right w:val="double" w:sz="4" w:space="0" w:color="auto"/>
            </w:tcBorders>
            <w:shd w:val="clear" w:color="auto" w:fill="D9D9D9" w:themeFill="background1" w:themeFillShade="D9"/>
            <w:vAlign w:val="center"/>
            <w:hideMark/>
          </w:tcPr>
          <w:p w14:paraId="2DB18E55" w14:textId="77777777" w:rsidR="0063248A" w:rsidRPr="009D3529" w:rsidRDefault="0063248A" w:rsidP="0063248A">
            <w:pPr>
              <w:spacing w:before="0" w:after="60"/>
              <w:jc w:val="center"/>
            </w:pPr>
            <w:r w:rsidRPr="009D3529">
              <w:t>Cfg 6</w:t>
            </w:r>
          </w:p>
        </w:tc>
        <w:tc>
          <w:tcPr>
            <w:tcW w:w="709" w:type="dxa"/>
            <w:tcBorders>
              <w:left w:val="double" w:sz="4" w:space="0" w:color="auto"/>
            </w:tcBorders>
            <w:shd w:val="clear" w:color="auto" w:fill="D9D9D9" w:themeFill="background1" w:themeFillShade="D9"/>
            <w:vAlign w:val="center"/>
          </w:tcPr>
          <w:p w14:paraId="301A4324" w14:textId="6DCE270D" w:rsidR="0063248A" w:rsidRPr="00D63CD5" w:rsidRDefault="0063248A" w:rsidP="0063248A">
            <w:pPr>
              <w:overflowPunct/>
              <w:autoSpaceDE/>
              <w:autoSpaceDN/>
              <w:adjustRightInd/>
              <w:spacing w:before="0" w:after="60"/>
              <w:jc w:val="center"/>
              <w:textAlignment w:val="auto"/>
            </w:pPr>
            <w:r w:rsidRPr="009D3529">
              <w:t>Cfg 1</w:t>
            </w:r>
          </w:p>
        </w:tc>
        <w:tc>
          <w:tcPr>
            <w:tcW w:w="710" w:type="dxa"/>
            <w:shd w:val="clear" w:color="auto" w:fill="D9D9D9" w:themeFill="background1" w:themeFillShade="D9"/>
            <w:vAlign w:val="center"/>
          </w:tcPr>
          <w:p w14:paraId="7A8E80A2" w14:textId="28E18E0D" w:rsidR="0063248A" w:rsidRPr="00D63CD5" w:rsidRDefault="0063248A" w:rsidP="0063248A">
            <w:pPr>
              <w:overflowPunct/>
              <w:autoSpaceDE/>
              <w:autoSpaceDN/>
              <w:adjustRightInd/>
              <w:spacing w:before="0" w:after="60"/>
              <w:jc w:val="center"/>
              <w:textAlignment w:val="auto"/>
            </w:pPr>
            <w:r w:rsidRPr="009D3529">
              <w:t>Cfg 2</w:t>
            </w:r>
          </w:p>
        </w:tc>
        <w:tc>
          <w:tcPr>
            <w:tcW w:w="710" w:type="dxa"/>
            <w:shd w:val="clear" w:color="auto" w:fill="D9D9D9" w:themeFill="background1" w:themeFillShade="D9"/>
            <w:vAlign w:val="center"/>
          </w:tcPr>
          <w:p w14:paraId="47E9CEC5" w14:textId="3243254A" w:rsidR="0063248A" w:rsidRPr="00D63CD5" w:rsidRDefault="0063248A" w:rsidP="0063248A">
            <w:pPr>
              <w:overflowPunct/>
              <w:autoSpaceDE/>
              <w:autoSpaceDN/>
              <w:adjustRightInd/>
              <w:spacing w:before="0" w:after="60"/>
              <w:jc w:val="center"/>
              <w:textAlignment w:val="auto"/>
            </w:pPr>
            <w:r w:rsidRPr="009D3529">
              <w:t>Cfg 3</w:t>
            </w:r>
          </w:p>
        </w:tc>
        <w:tc>
          <w:tcPr>
            <w:tcW w:w="710" w:type="dxa"/>
            <w:shd w:val="clear" w:color="auto" w:fill="D9D9D9" w:themeFill="background1" w:themeFillShade="D9"/>
            <w:vAlign w:val="center"/>
          </w:tcPr>
          <w:p w14:paraId="6FAE4896" w14:textId="2108AFF9" w:rsidR="0063248A" w:rsidRPr="00D63CD5" w:rsidRDefault="0063248A" w:rsidP="0063248A">
            <w:pPr>
              <w:overflowPunct/>
              <w:autoSpaceDE/>
              <w:autoSpaceDN/>
              <w:adjustRightInd/>
              <w:spacing w:before="0" w:after="60"/>
              <w:jc w:val="center"/>
              <w:textAlignment w:val="auto"/>
            </w:pPr>
            <w:r w:rsidRPr="009D3529">
              <w:t>Cfg 4</w:t>
            </w:r>
          </w:p>
        </w:tc>
        <w:tc>
          <w:tcPr>
            <w:tcW w:w="713" w:type="dxa"/>
            <w:shd w:val="clear" w:color="auto" w:fill="D9D9D9" w:themeFill="background1" w:themeFillShade="D9"/>
            <w:vAlign w:val="center"/>
          </w:tcPr>
          <w:p w14:paraId="0C238759" w14:textId="547B8D5B" w:rsidR="0063248A" w:rsidRPr="00D63CD5" w:rsidRDefault="0063248A" w:rsidP="0063248A">
            <w:pPr>
              <w:overflowPunct/>
              <w:autoSpaceDE/>
              <w:autoSpaceDN/>
              <w:adjustRightInd/>
              <w:spacing w:before="0" w:after="60"/>
              <w:jc w:val="center"/>
              <w:textAlignment w:val="auto"/>
            </w:pPr>
            <w:r w:rsidRPr="009D3529">
              <w:t>Cfg 5</w:t>
            </w:r>
          </w:p>
        </w:tc>
        <w:tc>
          <w:tcPr>
            <w:tcW w:w="713" w:type="dxa"/>
            <w:shd w:val="clear" w:color="auto" w:fill="D9D9D9" w:themeFill="background1" w:themeFillShade="D9"/>
            <w:vAlign w:val="center"/>
          </w:tcPr>
          <w:p w14:paraId="4A0C27B0" w14:textId="21D54448" w:rsidR="0063248A" w:rsidRPr="00D63CD5" w:rsidRDefault="0063248A" w:rsidP="0063248A">
            <w:pPr>
              <w:overflowPunct/>
              <w:autoSpaceDE/>
              <w:autoSpaceDN/>
              <w:adjustRightInd/>
              <w:spacing w:before="0" w:after="60"/>
              <w:jc w:val="center"/>
              <w:textAlignment w:val="auto"/>
            </w:pPr>
            <w:r w:rsidRPr="009D3529">
              <w:t>Cfg 6</w:t>
            </w:r>
          </w:p>
        </w:tc>
      </w:tr>
      <w:tr w:rsidR="00737612" w:rsidRPr="00D63CD5" w14:paraId="612A53FE" w14:textId="1947FC03" w:rsidTr="00285C8C">
        <w:trPr>
          <w:trHeight w:val="62"/>
          <w:jc w:val="center"/>
        </w:trPr>
        <w:tc>
          <w:tcPr>
            <w:tcW w:w="1371" w:type="dxa"/>
            <w:gridSpan w:val="2"/>
            <w:shd w:val="clear" w:color="auto" w:fill="D9D9D9" w:themeFill="background1" w:themeFillShade="D9"/>
            <w:vAlign w:val="center"/>
            <w:hideMark/>
          </w:tcPr>
          <w:p w14:paraId="25A35B4A" w14:textId="77777777" w:rsidR="001A5EBA" w:rsidRPr="009D3529" w:rsidRDefault="001A5EBA" w:rsidP="0063248A">
            <w:pPr>
              <w:spacing w:before="0" w:after="60"/>
              <w:jc w:val="center"/>
            </w:pPr>
            <w:r w:rsidRPr="009D3529">
              <w:t>BW (MHz)</w:t>
            </w:r>
          </w:p>
        </w:tc>
        <w:tc>
          <w:tcPr>
            <w:tcW w:w="709" w:type="dxa"/>
            <w:vAlign w:val="center"/>
            <w:hideMark/>
          </w:tcPr>
          <w:p w14:paraId="06F1E1FB" w14:textId="77777777" w:rsidR="001A5EBA" w:rsidRPr="009D3529" w:rsidRDefault="001A5EBA" w:rsidP="0063248A">
            <w:pPr>
              <w:spacing w:before="0" w:after="60"/>
              <w:jc w:val="center"/>
            </w:pPr>
            <w:r w:rsidRPr="009D3529">
              <w:t>100</w:t>
            </w:r>
          </w:p>
        </w:tc>
        <w:tc>
          <w:tcPr>
            <w:tcW w:w="710" w:type="dxa"/>
            <w:vAlign w:val="center"/>
            <w:hideMark/>
          </w:tcPr>
          <w:p w14:paraId="0877013A" w14:textId="77777777" w:rsidR="001A5EBA" w:rsidRPr="009D3529" w:rsidRDefault="001A5EBA" w:rsidP="0063248A">
            <w:pPr>
              <w:spacing w:before="0" w:after="60"/>
              <w:jc w:val="center"/>
            </w:pPr>
            <w:r w:rsidRPr="009D3529">
              <w:t>100</w:t>
            </w:r>
          </w:p>
        </w:tc>
        <w:tc>
          <w:tcPr>
            <w:tcW w:w="710" w:type="dxa"/>
            <w:vAlign w:val="center"/>
            <w:hideMark/>
          </w:tcPr>
          <w:p w14:paraId="5876B389" w14:textId="77777777" w:rsidR="001A5EBA" w:rsidRPr="009D3529" w:rsidRDefault="001A5EBA" w:rsidP="0063248A">
            <w:pPr>
              <w:spacing w:before="0" w:after="60"/>
              <w:jc w:val="center"/>
            </w:pPr>
            <w:r w:rsidRPr="009D3529">
              <w:t>400</w:t>
            </w:r>
          </w:p>
        </w:tc>
        <w:tc>
          <w:tcPr>
            <w:tcW w:w="710" w:type="dxa"/>
            <w:vAlign w:val="center"/>
            <w:hideMark/>
          </w:tcPr>
          <w:p w14:paraId="5CD261B7" w14:textId="77777777" w:rsidR="001A5EBA" w:rsidRPr="009D3529" w:rsidRDefault="001A5EBA" w:rsidP="0063248A">
            <w:pPr>
              <w:spacing w:before="0" w:after="60"/>
              <w:jc w:val="center"/>
            </w:pPr>
            <w:r w:rsidRPr="009D3529">
              <w:t>400</w:t>
            </w:r>
          </w:p>
        </w:tc>
        <w:tc>
          <w:tcPr>
            <w:tcW w:w="710" w:type="dxa"/>
            <w:vAlign w:val="center"/>
            <w:hideMark/>
          </w:tcPr>
          <w:p w14:paraId="0DFB863F" w14:textId="77777777" w:rsidR="001A5EBA" w:rsidRPr="009D3529" w:rsidRDefault="001A5EBA" w:rsidP="0063248A">
            <w:pPr>
              <w:spacing w:before="0" w:after="60"/>
              <w:jc w:val="center"/>
            </w:pPr>
            <w:r w:rsidRPr="009D3529">
              <w:t>800</w:t>
            </w:r>
          </w:p>
        </w:tc>
        <w:tc>
          <w:tcPr>
            <w:tcW w:w="710" w:type="dxa"/>
            <w:tcBorders>
              <w:right w:val="double" w:sz="4" w:space="0" w:color="auto"/>
            </w:tcBorders>
            <w:vAlign w:val="center"/>
            <w:hideMark/>
          </w:tcPr>
          <w:p w14:paraId="0559CD6C" w14:textId="77777777" w:rsidR="001A5EBA" w:rsidRPr="009D3529" w:rsidRDefault="001A5EBA" w:rsidP="0063248A">
            <w:pPr>
              <w:spacing w:before="0" w:after="60"/>
              <w:jc w:val="center"/>
            </w:pPr>
            <w:r w:rsidRPr="009D3529">
              <w:t>800</w:t>
            </w:r>
          </w:p>
        </w:tc>
        <w:tc>
          <w:tcPr>
            <w:tcW w:w="709" w:type="dxa"/>
            <w:tcBorders>
              <w:left w:val="double" w:sz="4" w:space="0" w:color="auto"/>
            </w:tcBorders>
            <w:vAlign w:val="center"/>
          </w:tcPr>
          <w:p w14:paraId="65E1AD8D" w14:textId="59DFF42D" w:rsidR="001A5EBA" w:rsidRPr="00D63CD5" w:rsidRDefault="001A5EBA" w:rsidP="0063248A">
            <w:pPr>
              <w:overflowPunct/>
              <w:autoSpaceDE/>
              <w:autoSpaceDN/>
              <w:adjustRightInd/>
              <w:spacing w:before="0" w:after="60"/>
              <w:jc w:val="center"/>
              <w:textAlignment w:val="auto"/>
            </w:pPr>
            <w:r w:rsidRPr="00D63CD5">
              <w:rPr>
                <w:color w:val="000000" w:themeColor="dark1"/>
                <w:kern w:val="24"/>
              </w:rPr>
              <w:t>50</w:t>
            </w:r>
          </w:p>
        </w:tc>
        <w:tc>
          <w:tcPr>
            <w:tcW w:w="710" w:type="dxa"/>
            <w:vAlign w:val="center"/>
          </w:tcPr>
          <w:p w14:paraId="1DCBEE70" w14:textId="7FA747A6" w:rsidR="001A5EBA" w:rsidRPr="00D63CD5" w:rsidRDefault="001A5EBA" w:rsidP="0063248A">
            <w:pPr>
              <w:overflowPunct/>
              <w:autoSpaceDE/>
              <w:autoSpaceDN/>
              <w:adjustRightInd/>
              <w:spacing w:before="0" w:after="60"/>
              <w:jc w:val="center"/>
              <w:textAlignment w:val="auto"/>
            </w:pPr>
            <w:r w:rsidRPr="00D63CD5">
              <w:rPr>
                <w:color w:val="000000" w:themeColor="dark1"/>
                <w:kern w:val="24"/>
              </w:rPr>
              <w:t>50</w:t>
            </w:r>
          </w:p>
        </w:tc>
        <w:tc>
          <w:tcPr>
            <w:tcW w:w="710" w:type="dxa"/>
            <w:vAlign w:val="center"/>
          </w:tcPr>
          <w:p w14:paraId="33870DF6" w14:textId="4F749B52" w:rsidR="001A5EBA" w:rsidRPr="00D63CD5" w:rsidRDefault="001A5EBA" w:rsidP="0063248A">
            <w:pPr>
              <w:overflowPunct/>
              <w:autoSpaceDE/>
              <w:autoSpaceDN/>
              <w:adjustRightInd/>
              <w:spacing w:before="0" w:after="60"/>
              <w:jc w:val="center"/>
              <w:textAlignment w:val="auto"/>
            </w:pPr>
            <w:r w:rsidRPr="00D63CD5">
              <w:rPr>
                <w:color w:val="000000" w:themeColor="dark1"/>
                <w:kern w:val="24"/>
              </w:rPr>
              <w:t>500</w:t>
            </w:r>
          </w:p>
        </w:tc>
        <w:tc>
          <w:tcPr>
            <w:tcW w:w="710" w:type="dxa"/>
            <w:vAlign w:val="center"/>
          </w:tcPr>
          <w:p w14:paraId="5F2F76F3" w14:textId="477787E8" w:rsidR="001A5EBA" w:rsidRPr="00D63CD5" w:rsidRDefault="001A5EBA" w:rsidP="0063248A">
            <w:pPr>
              <w:overflowPunct/>
              <w:autoSpaceDE/>
              <w:autoSpaceDN/>
              <w:adjustRightInd/>
              <w:spacing w:before="0" w:after="60"/>
              <w:jc w:val="center"/>
              <w:textAlignment w:val="auto"/>
            </w:pPr>
            <w:r w:rsidRPr="00D63CD5">
              <w:rPr>
                <w:color w:val="000000" w:themeColor="dark1"/>
                <w:kern w:val="24"/>
              </w:rPr>
              <w:t>500</w:t>
            </w:r>
          </w:p>
        </w:tc>
        <w:tc>
          <w:tcPr>
            <w:tcW w:w="713" w:type="dxa"/>
            <w:vAlign w:val="center"/>
          </w:tcPr>
          <w:p w14:paraId="3AF32749" w14:textId="4FA5B76E" w:rsidR="001A5EBA" w:rsidRPr="00D63CD5" w:rsidRDefault="001A5EBA" w:rsidP="0063248A">
            <w:pPr>
              <w:overflowPunct/>
              <w:autoSpaceDE/>
              <w:autoSpaceDN/>
              <w:adjustRightInd/>
              <w:spacing w:before="0" w:after="60"/>
              <w:jc w:val="center"/>
              <w:textAlignment w:val="auto"/>
            </w:pPr>
            <w:r w:rsidRPr="00D63CD5">
              <w:rPr>
                <w:color w:val="000000" w:themeColor="dark1"/>
                <w:kern w:val="24"/>
              </w:rPr>
              <w:t>2160</w:t>
            </w:r>
          </w:p>
        </w:tc>
        <w:tc>
          <w:tcPr>
            <w:tcW w:w="713" w:type="dxa"/>
            <w:vAlign w:val="center"/>
          </w:tcPr>
          <w:p w14:paraId="1D3701A6" w14:textId="237AE33C" w:rsidR="001A5EBA" w:rsidRPr="00D63CD5" w:rsidRDefault="001A5EBA" w:rsidP="0063248A">
            <w:pPr>
              <w:overflowPunct/>
              <w:autoSpaceDE/>
              <w:autoSpaceDN/>
              <w:adjustRightInd/>
              <w:spacing w:before="0" w:after="60"/>
              <w:jc w:val="center"/>
              <w:textAlignment w:val="auto"/>
            </w:pPr>
            <w:r w:rsidRPr="00D63CD5">
              <w:rPr>
                <w:color w:val="000000" w:themeColor="dark1"/>
                <w:kern w:val="24"/>
              </w:rPr>
              <w:t>2160</w:t>
            </w:r>
          </w:p>
        </w:tc>
      </w:tr>
      <w:tr w:rsidR="00DD3130" w:rsidRPr="00D63CD5" w14:paraId="5A79BAF5" w14:textId="3C6C3A55" w:rsidTr="00285C8C">
        <w:trPr>
          <w:trHeight w:val="251"/>
          <w:jc w:val="center"/>
        </w:trPr>
        <w:tc>
          <w:tcPr>
            <w:tcW w:w="805" w:type="dxa"/>
            <w:vMerge w:val="restart"/>
            <w:shd w:val="clear" w:color="auto" w:fill="D9D9D9" w:themeFill="background1" w:themeFillShade="D9"/>
            <w:vAlign w:val="center"/>
            <w:hideMark/>
          </w:tcPr>
          <w:p w14:paraId="6D2BAB01" w14:textId="77777777" w:rsidR="00DD3130" w:rsidRPr="009D3529" w:rsidRDefault="00DD3130" w:rsidP="00DD3130">
            <w:pPr>
              <w:spacing w:before="0" w:after="60"/>
              <w:jc w:val="center"/>
            </w:pPr>
            <w:r w:rsidRPr="009D3529">
              <w:t>EIRP (dBm)</w:t>
            </w:r>
          </w:p>
        </w:tc>
        <w:tc>
          <w:tcPr>
            <w:tcW w:w="566" w:type="dxa"/>
            <w:shd w:val="clear" w:color="auto" w:fill="D9D9D9" w:themeFill="background1" w:themeFillShade="D9"/>
            <w:vAlign w:val="center"/>
          </w:tcPr>
          <w:p w14:paraId="2FE5141C" w14:textId="7470EAC5" w:rsidR="00DD3130" w:rsidRPr="009D3529" w:rsidRDefault="00DD3130" w:rsidP="00DD3130">
            <w:pPr>
              <w:spacing w:before="0" w:after="60"/>
              <w:jc w:val="center"/>
            </w:pPr>
            <w:r>
              <w:t>DL</w:t>
            </w:r>
          </w:p>
        </w:tc>
        <w:tc>
          <w:tcPr>
            <w:tcW w:w="709" w:type="dxa"/>
            <w:vAlign w:val="center"/>
            <w:hideMark/>
          </w:tcPr>
          <w:p w14:paraId="0241520A" w14:textId="77777777" w:rsidR="00DD3130" w:rsidRPr="009D3529" w:rsidRDefault="00DD3130" w:rsidP="0063248A">
            <w:pPr>
              <w:spacing w:before="0" w:after="60"/>
              <w:jc w:val="center"/>
            </w:pPr>
            <w:r w:rsidRPr="009D3529">
              <w:t>52</w:t>
            </w:r>
          </w:p>
        </w:tc>
        <w:tc>
          <w:tcPr>
            <w:tcW w:w="710" w:type="dxa"/>
            <w:vAlign w:val="center"/>
            <w:hideMark/>
          </w:tcPr>
          <w:p w14:paraId="1EF4F146" w14:textId="77777777" w:rsidR="00DD3130" w:rsidRPr="009D3529" w:rsidRDefault="00DD3130" w:rsidP="0063248A">
            <w:pPr>
              <w:spacing w:before="0" w:after="60"/>
              <w:jc w:val="center"/>
            </w:pPr>
            <w:r w:rsidRPr="009D3529">
              <w:t>40</w:t>
            </w:r>
          </w:p>
        </w:tc>
        <w:tc>
          <w:tcPr>
            <w:tcW w:w="710" w:type="dxa"/>
            <w:vAlign w:val="center"/>
            <w:hideMark/>
          </w:tcPr>
          <w:p w14:paraId="35D8C148" w14:textId="4537F177" w:rsidR="00DD3130" w:rsidRPr="009D3529" w:rsidRDefault="00DD3130" w:rsidP="0063248A">
            <w:pPr>
              <w:spacing w:before="0" w:after="60"/>
              <w:jc w:val="center"/>
            </w:pPr>
            <w:r w:rsidRPr="009D3529">
              <w:t>52</w:t>
            </w:r>
          </w:p>
        </w:tc>
        <w:tc>
          <w:tcPr>
            <w:tcW w:w="710" w:type="dxa"/>
            <w:vAlign w:val="center"/>
            <w:hideMark/>
          </w:tcPr>
          <w:p w14:paraId="577BB023" w14:textId="77777777" w:rsidR="00DD3130" w:rsidRPr="009D3529" w:rsidRDefault="00DD3130" w:rsidP="0063248A">
            <w:pPr>
              <w:spacing w:before="0" w:after="60"/>
              <w:jc w:val="center"/>
            </w:pPr>
            <w:r w:rsidRPr="009D3529">
              <w:t>40</w:t>
            </w:r>
          </w:p>
        </w:tc>
        <w:tc>
          <w:tcPr>
            <w:tcW w:w="710" w:type="dxa"/>
            <w:vAlign w:val="center"/>
            <w:hideMark/>
          </w:tcPr>
          <w:p w14:paraId="3F210568" w14:textId="0E3749EF" w:rsidR="00DD3130" w:rsidRPr="009D3529" w:rsidRDefault="00DD3130" w:rsidP="0063248A">
            <w:pPr>
              <w:spacing w:before="0" w:after="60"/>
              <w:jc w:val="center"/>
            </w:pPr>
            <w:r w:rsidRPr="009D3529">
              <w:t>52</w:t>
            </w:r>
          </w:p>
        </w:tc>
        <w:tc>
          <w:tcPr>
            <w:tcW w:w="710" w:type="dxa"/>
            <w:tcBorders>
              <w:right w:val="double" w:sz="4" w:space="0" w:color="auto"/>
            </w:tcBorders>
            <w:vAlign w:val="center"/>
            <w:hideMark/>
          </w:tcPr>
          <w:p w14:paraId="70D946B0" w14:textId="77777777" w:rsidR="00DD3130" w:rsidRPr="009D3529" w:rsidRDefault="00DD3130" w:rsidP="0063248A">
            <w:pPr>
              <w:spacing w:before="0" w:after="60"/>
              <w:jc w:val="center"/>
            </w:pPr>
            <w:r w:rsidRPr="009D3529">
              <w:t>40</w:t>
            </w:r>
          </w:p>
        </w:tc>
        <w:tc>
          <w:tcPr>
            <w:tcW w:w="709" w:type="dxa"/>
            <w:tcBorders>
              <w:left w:val="double" w:sz="4" w:space="0" w:color="auto"/>
            </w:tcBorders>
            <w:vAlign w:val="center"/>
          </w:tcPr>
          <w:p w14:paraId="5AFF897C" w14:textId="31915DA2" w:rsidR="00DD3130" w:rsidRPr="00D63CD5" w:rsidRDefault="00DD3130" w:rsidP="0063248A">
            <w:pPr>
              <w:overflowPunct/>
              <w:autoSpaceDE/>
              <w:autoSpaceDN/>
              <w:adjustRightInd/>
              <w:spacing w:before="0" w:after="60"/>
              <w:jc w:val="center"/>
              <w:textAlignment w:val="auto"/>
            </w:pPr>
            <w:r w:rsidRPr="00D63CD5">
              <w:rPr>
                <w:color w:val="000000" w:themeColor="dark1"/>
                <w:kern w:val="24"/>
              </w:rPr>
              <w:t>52</w:t>
            </w:r>
          </w:p>
        </w:tc>
        <w:tc>
          <w:tcPr>
            <w:tcW w:w="710" w:type="dxa"/>
            <w:vAlign w:val="center"/>
          </w:tcPr>
          <w:p w14:paraId="184A35D6" w14:textId="30C1E366" w:rsidR="00DD3130" w:rsidRPr="00D63CD5" w:rsidRDefault="00DD3130" w:rsidP="0063248A">
            <w:pPr>
              <w:overflowPunct/>
              <w:autoSpaceDE/>
              <w:autoSpaceDN/>
              <w:adjustRightInd/>
              <w:spacing w:before="0" w:after="60"/>
              <w:jc w:val="center"/>
              <w:textAlignment w:val="auto"/>
            </w:pPr>
            <w:r w:rsidRPr="00D63CD5">
              <w:rPr>
                <w:color w:val="000000" w:themeColor="dark1"/>
                <w:kern w:val="24"/>
              </w:rPr>
              <w:t>40</w:t>
            </w:r>
          </w:p>
        </w:tc>
        <w:tc>
          <w:tcPr>
            <w:tcW w:w="710" w:type="dxa"/>
            <w:vAlign w:val="center"/>
          </w:tcPr>
          <w:p w14:paraId="720019C5" w14:textId="7A1C1848" w:rsidR="00DD3130" w:rsidRPr="00D63CD5" w:rsidRDefault="00DD3130" w:rsidP="0063248A">
            <w:pPr>
              <w:overflowPunct/>
              <w:autoSpaceDE/>
              <w:autoSpaceDN/>
              <w:adjustRightInd/>
              <w:spacing w:before="0" w:after="60"/>
              <w:jc w:val="center"/>
              <w:textAlignment w:val="auto"/>
            </w:pPr>
            <w:r w:rsidRPr="00D63CD5">
              <w:rPr>
                <w:color w:val="000000" w:themeColor="dark1"/>
                <w:kern w:val="24"/>
              </w:rPr>
              <w:t>52</w:t>
            </w:r>
          </w:p>
        </w:tc>
        <w:tc>
          <w:tcPr>
            <w:tcW w:w="710" w:type="dxa"/>
            <w:vAlign w:val="center"/>
          </w:tcPr>
          <w:p w14:paraId="08E9A244" w14:textId="6890F707" w:rsidR="00DD3130" w:rsidRPr="00D63CD5" w:rsidRDefault="00DD3130" w:rsidP="0063248A">
            <w:pPr>
              <w:overflowPunct/>
              <w:autoSpaceDE/>
              <w:autoSpaceDN/>
              <w:adjustRightInd/>
              <w:spacing w:before="0" w:after="60"/>
              <w:jc w:val="center"/>
              <w:textAlignment w:val="auto"/>
            </w:pPr>
            <w:r w:rsidRPr="00D63CD5">
              <w:rPr>
                <w:color w:val="000000" w:themeColor="dark1"/>
                <w:kern w:val="24"/>
              </w:rPr>
              <w:t>40</w:t>
            </w:r>
          </w:p>
        </w:tc>
        <w:tc>
          <w:tcPr>
            <w:tcW w:w="713" w:type="dxa"/>
            <w:vAlign w:val="center"/>
          </w:tcPr>
          <w:p w14:paraId="0602BC62" w14:textId="22DC86C8" w:rsidR="00DD3130" w:rsidRPr="00D63CD5" w:rsidRDefault="00DD3130" w:rsidP="0063248A">
            <w:pPr>
              <w:overflowPunct/>
              <w:autoSpaceDE/>
              <w:autoSpaceDN/>
              <w:adjustRightInd/>
              <w:spacing w:before="0" w:after="60"/>
              <w:jc w:val="center"/>
              <w:textAlignment w:val="auto"/>
            </w:pPr>
            <w:r w:rsidRPr="00D63CD5">
              <w:rPr>
                <w:color w:val="000000" w:themeColor="dark1"/>
                <w:kern w:val="24"/>
              </w:rPr>
              <w:t>52</w:t>
            </w:r>
          </w:p>
        </w:tc>
        <w:tc>
          <w:tcPr>
            <w:tcW w:w="713" w:type="dxa"/>
            <w:vAlign w:val="center"/>
          </w:tcPr>
          <w:p w14:paraId="3201BF7D" w14:textId="6D83A434" w:rsidR="00DD3130" w:rsidRPr="00D63CD5" w:rsidRDefault="00DD3130" w:rsidP="0063248A">
            <w:pPr>
              <w:overflowPunct/>
              <w:autoSpaceDE/>
              <w:autoSpaceDN/>
              <w:adjustRightInd/>
              <w:spacing w:before="0" w:after="60"/>
              <w:jc w:val="center"/>
              <w:textAlignment w:val="auto"/>
            </w:pPr>
            <w:r w:rsidRPr="00D63CD5">
              <w:rPr>
                <w:color w:val="000000" w:themeColor="dark1"/>
                <w:kern w:val="24"/>
              </w:rPr>
              <w:t>40</w:t>
            </w:r>
          </w:p>
        </w:tc>
      </w:tr>
      <w:tr w:rsidR="00DD3130" w:rsidRPr="00D63CD5" w14:paraId="0F08EF18" w14:textId="77777777" w:rsidTr="00285C8C">
        <w:trPr>
          <w:trHeight w:val="50"/>
          <w:jc w:val="center"/>
        </w:trPr>
        <w:tc>
          <w:tcPr>
            <w:tcW w:w="805" w:type="dxa"/>
            <w:vMerge/>
            <w:shd w:val="clear" w:color="auto" w:fill="D9D9D9" w:themeFill="background1" w:themeFillShade="D9"/>
            <w:vAlign w:val="center"/>
          </w:tcPr>
          <w:p w14:paraId="27BF51D3" w14:textId="77777777" w:rsidR="00DD3130" w:rsidRPr="009D3529" w:rsidRDefault="00DD3130" w:rsidP="00DD3130">
            <w:pPr>
              <w:spacing w:before="0" w:after="60"/>
              <w:jc w:val="center"/>
            </w:pPr>
          </w:p>
        </w:tc>
        <w:tc>
          <w:tcPr>
            <w:tcW w:w="566" w:type="dxa"/>
            <w:shd w:val="clear" w:color="auto" w:fill="D9D9D9" w:themeFill="background1" w:themeFillShade="D9"/>
            <w:vAlign w:val="center"/>
          </w:tcPr>
          <w:p w14:paraId="3CCC28A2" w14:textId="742995B5" w:rsidR="00DD3130" w:rsidRPr="009D3529" w:rsidRDefault="00DD3130" w:rsidP="00DD3130">
            <w:pPr>
              <w:spacing w:before="0" w:after="60"/>
              <w:jc w:val="center"/>
            </w:pPr>
            <w:r>
              <w:t>UL</w:t>
            </w:r>
          </w:p>
        </w:tc>
        <w:tc>
          <w:tcPr>
            <w:tcW w:w="709" w:type="dxa"/>
            <w:vAlign w:val="center"/>
          </w:tcPr>
          <w:p w14:paraId="7F3F9A9A" w14:textId="5E06ADD9" w:rsidR="00DD3130" w:rsidRPr="009D3529" w:rsidRDefault="00EF427C" w:rsidP="00DD3130">
            <w:pPr>
              <w:spacing w:before="0" w:after="60"/>
              <w:jc w:val="center"/>
            </w:pPr>
            <w:r>
              <w:t>31</w:t>
            </w:r>
          </w:p>
        </w:tc>
        <w:tc>
          <w:tcPr>
            <w:tcW w:w="710" w:type="dxa"/>
            <w:vAlign w:val="center"/>
          </w:tcPr>
          <w:p w14:paraId="461AF849" w14:textId="38DDA139" w:rsidR="00DD3130" w:rsidRPr="009D3529" w:rsidRDefault="00B214C0" w:rsidP="00DD3130">
            <w:pPr>
              <w:spacing w:before="0" w:after="60"/>
              <w:jc w:val="center"/>
            </w:pPr>
            <w:r>
              <w:t>25</w:t>
            </w:r>
          </w:p>
        </w:tc>
        <w:tc>
          <w:tcPr>
            <w:tcW w:w="710" w:type="dxa"/>
            <w:vAlign w:val="center"/>
          </w:tcPr>
          <w:p w14:paraId="13B3E98E" w14:textId="04D8DB70" w:rsidR="00DD3130" w:rsidRPr="009D3529" w:rsidRDefault="00B214C0" w:rsidP="00DD3130">
            <w:pPr>
              <w:spacing w:before="0" w:after="60"/>
              <w:jc w:val="center"/>
            </w:pPr>
            <w:r>
              <w:t>31</w:t>
            </w:r>
          </w:p>
        </w:tc>
        <w:tc>
          <w:tcPr>
            <w:tcW w:w="710" w:type="dxa"/>
            <w:vAlign w:val="center"/>
          </w:tcPr>
          <w:p w14:paraId="7813A8AD" w14:textId="23BF2970" w:rsidR="00DD3130" w:rsidRPr="009D3529" w:rsidRDefault="00B214C0" w:rsidP="00DD3130">
            <w:pPr>
              <w:spacing w:before="0" w:after="60"/>
              <w:jc w:val="center"/>
            </w:pPr>
            <w:r>
              <w:t>25</w:t>
            </w:r>
          </w:p>
        </w:tc>
        <w:tc>
          <w:tcPr>
            <w:tcW w:w="710" w:type="dxa"/>
            <w:vAlign w:val="center"/>
          </w:tcPr>
          <w:p w14:paraId="253AE89D" w14:textId="2228106B" w:rsidR="00DD3130" w:rsidRPr="009D3529" w:rsidRDefault="00B214C0" w:rsidP="00DD3130">
            <w:pPr>
              <w:spacing w:before="0" w:after="60"/>
              <w:jc w:val="center"/>
            </w:pPr>
            <w:r>
              <w:t>31</w:t>
            </w:r>
          </w:p>
        </w:tc>
        <w:tc>
          <w:tcPr>
            <w:tcW w:w="710" w:type="dxa"/>
            <w:tcBorders>
              <w:right w:val="double" w:sz="4" w:space="0" w:color="auto"/>
            </w:tcBorders>
            <w:vAlign w:val="center"/>
          </w:tcPr>
          <w:p w14:paraId="5FFA9AF0" w14:textId="10A26262" w:rsidR="00DD3130" w:rsidRPr="009D3529" w:rsidRDefault="00B214C0" w:rsidP="00DD3130">
            <w:pPr>
              <w:spacing w:before="0" w:after="60"/>
              <w:jc w:val="center"/>
            </w:pPr>
            <w:r>
              <w:t>25</w:t>
            </w:r>
          </w:p>
        </w:tc>
        <w:tc>
          <w:tcPr>
            <w:tcW w:w="709" w:type="dxa"/>
            <w:tcBorders>
              <w:left w:val="double" w:sz="4" w:space="0" w:color="auto"/>
            </w:tcBorders>
            <w:vAlign w:val="center"/>
          </w:tcPr>
          <w:p w14:paraId="2C16C31A" w14:textId="14E9B5CD" w:rsidR="00DD3130" w:rsidRPr="00D63CD5" w:rsidRDefault="00B214C0" w:rsidP="00DD3130">
            <w:pPr>
              <w:overflowPunct/>
              <w:autoSpaceDE/>
              <w:autoSpaceDN/>
              <w:adjustRightInd/>
              <w:spacing w:before="0" w:after="60"/>
              <w:jc w:val="center"/>
              <w:textAlignment w:val="auto"/>
              <w:rPr>
                <w:color w:val="000000" w:themeColor="dark1"/>
                <w:kern w:val="24"/>
              </w:rPr>
            </w:pPr>
            <w:r>
              <w:rPr>
                <w:color w:val="000000" w:themeColor="dark1"/>
                <w:kern w:val="24"/>
              </w:rPr>
              <w:t>31</w:t>
            </w:r>
          </w:p>
        </w:tc>
        <w:tc>
          <w:tcPr>
            <w:tcW w:w="710" w:type="dxa"/>
            <w:vAlign w:val="center"/>
          </w:tcPr>
          <w:p w14:paraId="00479517" w14:textId="7023D37A" w:rsidR="00DD3130" w:rsidRPr="00D63CD5" w:rsidRDefault="00B214C0" w:rsidP="00DD3130">
            <w:pPr>
              <w:overflowPunct/>
              <w:autoSpaceDE/>
              <w:autoSpaceDN/>
              <w:adjustRightInd/>
              <w:spacing w:before="0" w:after="60"/>
              <w:jc w:val="center"/>
              <w:textAlignment w:val="auto"/>
              <w:rPr>
                <w:color w:val="000000" w:themeColor="dark1"/>
                <w:kern w:val="24"/>
              </w:rPr>
            </w:pPr>
            <w:r>
              <w:rPr>
                <w:color w:val="000000" w:themeColor="dark1"/>
                <w:kern w:val="24"/>
              </w:rPr>
              <w:t>25</w:t>
            </w:r>
          </w:p>
        </w:tc>
        <w:tc>
          <w:tcPr>
            <w:tcW w:w="710" w:type="dxa"/>
            <w:vAlign w:val="center"/>
          </w:tcPr>
          <w:p w14:paraId="552F4242" w14:textId="1FCE237B" w:rsidR="00DD3130" w:rsidRPr="00D63CD5" w:rsidRDefault="00B214C0" w:rsidP="00DD3130">
            <w:pPr>
              <w:overflowPunct/>
              <w:autoSpaceDE/>
              <w:autoSpaceDN/>
              <w:adjustRightInd/>
              <w:spacing w:before="0" w:after="60"/>
              <w:jc w:val="center"/>
              <w:textAlignment w:val="auto"/>
              <w:rPr>
                <w:color w:val="000000" w:themeColor="dark1"/>
                <w:kern w:val="24"/>
              </w:rPr>
            </w:pPr>
            <w:r>
              <w:rPr>
                <w:color w:val="000000" w:themeColor="dark1"/>
                <w:kern w:val="24"/>
              </w:rPr>
              <w:t>31</w:t>
            </w:r>
          </w:p>
        </w:tc>
        <w:tc>
          <w:tcPr>
            <w:tcW w:w="710" w:type="dxa"/>
            <w:vAlign w:val="center"/>
          </w:tcPr>
          <w:p w14:paraId="110DD2F2" w14:textId="59E82E06" w:rsidR="00DD3130" w:rsidRPr="00D63CD5" w:rsidRDefault="00B214C0" w:rsidP="00DD3130">
            <w:pPr>
              <w:overflowPunct/>
              <w:autoSpaceDE/>
              <w:autoSpaceDN/>
              <w:adjustRightInd/>
              <w:spacing w:before="0" w:after="60"/>
              <w:jc w:val="center"/>
              <w:textAlignment w:val="auto"/>
              <w:rPr>
                <w:color w:val="000000" w:themeColor="dark1"/>
                <w:kern w:val="24"/>
              </w:rPr>
            </w:pPr>
            <w:r>
              <w:rPr>
                <w:color w:val="000000" w:themeColor="dark1"/>
                <w:kern w:val="24"/>
              </w:rPr>
              <w:t>25</w:t>
            </w:r>
          </w:p>
        </w:tc>
        <w:tc>
          <w:tcPr>
            <w:tcW w:w="713" w:type="dxa"/>
            <w:vAlign w:val="center"/>
          </w:tcPr>
          <w:p w14:paraId="5A623E2B" w14:textId="4CF98D8C" w:rsidR="00DD3130" w:rsidRPr="00D63CD5" w:rsidRDefault="00B214C0" w:rsidP="00DD3130">
            <w:pPr>
              <w:overflowPunct/>
              <w:autoSpaceDE/>
              <w:autoSpaceDN/>
              <w:adjustRightInd/>
              <w:spacing w:before="0" w:after="60"/>
              <w:jc w:val="center"/>
              <w:textAlignment w:val="auto"/>
              <w:rPr>
                <w:color w:val="000000" w:themeColor="dark1"/>
                <w:kern w:val="24"/>
              </w:rPr>
            </w:pPr>
            <w:r>
              <w:rPr>
                <w:color w:val="000000" w:themeColor="dark1"/>
                <w:kern w:val="24"/>
              </w:rPr>
              <w:t>31</w:t>
            </w:r>
          </w:p>
        </w:tc>
        <w:tc>
          <w:tcPr>
            <w:tcW w:w="713" w:type="dxa"/>
            <w:vAlign w:val="center"/>
          </w:tcPr>
          <w:p w14:paraId="05F7D091" w14:textId="5E1D24BD" w:rsidR="00DD3130" w:rsidRPr="00D63CD5" w:rsidRDefault="00B214C0" w:rsidP="00DD3130">
            <w:pPr>
              <w:overflowPunct/>
              <w:autoSpaceDE/>
              <w:autoSpaceDN/>
              <w:adjustRightInd/>
              <w:spacing w:before="0" w:after="60"/>
              <w:jc w:val="center"/>
              <w:textAlignment w:val="auto"/>
              <w:rPr>
                <w:color w:val="000000" w:themeColor="dark1"/>
                <w:kern w:val="24"/>
              </w:rPr>
            </w:pPr>
            <w:r>
              <w:rPr>
                <w:color w:val="000000" w:themeColor="dark1"/>
                <w:kern w:val="24"/>
              </w:rPr>
              <w:t>25</w:t>
            </w:r>
          </w:p>
        </w:tc>
      </w:tr>
      <w:tr w:rsidR="001A5EBA" w:rsidRPr="009D3529" w14:paraId="7D3C9848" w14:textId="6E3F55B9" w:rsidTr="00285C8C">
        <w:trPr>
          <w:trHeight w:val="260"/>
          <w:jc w:val="center"/>
        </w:trPr>
        <w:tc>
          <w:tcPr>
            <w:tcW w:w="1371" w:type="dxa"/>
            <w:gridSpan w:val="2"/>
            <w:shd w:val="clear" w:color="auto" w:fill="D9D9D9" w:themeFill="background1" w:themeFillShade="D9"/>
            <w:vAlign w:val="center"/>
            <w:hideMark/>
          </w:tcPr>
          <w:p w14:paraId="0B062DF0" w14:textId="77777777" w:rsidR="001A5EBA" w:rsidRPr="009D3529" w:rsidRDefault="001A5EBA" w:rsidP="0063248A">
            <w:pPr>
              <w:spacing w:before="0" w:after="60"/>
              <w:jc w:val="center"/>
            </w:pPr>
            <w:r w:rsidRPr="009D3529">
              <w:t>gNB (M,N,P)</w:t>
            </w:r>
          </w:p>
        </w:tc>
        <w:tc>
          <w:tcPr>
            <w:tcW w:w="8524" w:type="dxa"/>
            <w:gridSpan w:val="12"/>
            <w:hideMark/>
          </w:tcPr>
          <w:p w14:paraId="40C96160" w14:textId="62D02BA9" w:rsidR="001A5EBA" w:rsidRPr="00D63CD5" w:rsidRDefault="001A5EBA" w:rsidP="008D670D">
            <w:pPr>
              <w:overflowPunct/>
              <w:autoSpaceDE/>
              <w:autoSpaceDN/>
              <w:adjustRightInd/>
              <w:spacing w:before="0" w:after="60"/>
              <w:jc w:val="left"/>
              <w:textAlignment w:val="auto"/>
            </w:pPr>
            <w:r w:rsidRPr="009D3529">
              <w:t>128 per pol (16,8,2)</w:t>
            </w:r>
          </w:p>
        </w:tc>
      </w:tr>
      <w:tr w:rsidR="001A5EBA" w:rsidRPr="009D3529" w14:paraId="1DF3065A" w14:textId="72B6D04F" w:rsidTr="00285C8C">
        <w:trPr>
          <w:trHeight w:val="179"/>
          <w:jc w:val="center"/>
        </w:trPr>
        <w:tc>
          <w:tcPr>
            <w:tcW w:w="1371" w:type="dxa"/>
            <w:gridSpan w:val="2"/>
            <w:shd w:val="clear" w:color="auto" w:fill="D9D9D9" w:themeFill="background1" w:themeFillShade="D9"/>
            <w:vAlign w:val="center"/>
            <w:hideMark/>
          </w:tcPr>
          <w:p w14:paraId="18AB07D5" w14:textId="77777777" w:rsidR="001A5EBA" w:rsidRPr="009D3529" w:rsidRDefault="001A5EBA" w:rsidP="0063248A">
            <w:pPr>
              <w:spacing w:before="0" w:after="60"/>
              <w:jc w:val="center"/>
            </w:pPr>
            <w:r w:rsidRPr="009D3529">
              <w:t>UE ant (M,N,P)</w:t>
            </w:r>
          </w:p>
        </w:tc>
        <w:tc>
          <w:tcPr>
            <w:tcW w:w="8524" w:type="dxa"/>
            <w:gridSpan w:val="12"/>
            <w:hideMark/>
          </w:tcPr>
          <w:p w14:paraId="62338CD5" w14:textId="3C049EE5" w:rsidR="001A5EBA" w:rsidRPr="009D3529" w:rsidRDefault="001A5EBA" w:rsidP="0063248A">
            <w:pPr>
              <w:spacing w:before="0" w:after="0"/>
            </w:pPr>
            <w:r w:rsidRPr="009D3529">
              <w:t xml:space="preserve">Two panels at UE: 16 per pol (4,4,2) </w:t>
            </w:r>
          </w:p>
          <w:p w14:paraId="4A46A4D6" w14:textId="321F8B5F" w:rsidR="001A5EBA" w:rsidRPr="00D63CD5" w:rsidRDefault="001A5EBA" w:rsidP="008D670D">
            <w:pPr>
              <w:overflowPunct/>
              <w:autoSpaceDE/>
              <w:autoSpaceDN/>
              <w:adjustRightInd/>
              <w:spacing w:before="0" w:after="60"/>
              <w:jc w:val="left"/>
              <w:textAlignment w:val="auto"/>
            </w:pPr>
            <w:r w:rsidRPr="009D3529">
              <w:t xml:space="preserve">1 (max. RSRP) panel is chosen at association </w:t>
            </w:r>
          </w:p>
        </w:tc>
      </w:tr>
      <w:tr w:rsidR="001A5EBA" w:rsidRPr="009D3529" w14:paraId="11B8B4E5" w14:textId="77777777" w:rsidTr="00285C8C">
        <w:trPr>
          <w:trHeight w:val="50"/>
          <w:jc w:val="center"/>
        </w:trPr>
        <w:tc>
          <w:tcPr>
            <w:tcW w:w="1371" w:type="dxa"/>
            <w:gridSpan w:val="2"/>
            <w:shd w:val="clear" w:color="auto" w:fill="D9D9D9" w:themeFill="background1" w:themeFillShade="D9"/>
            <w:vAlign w:val="center"/>
          </w:tcPr>
          <w:p w14:paraId="4A33B16F" w14:textId="5C6C57F9" w:rsidR="001A5EBA" w:rsidRPr="009D3529" w:rsidRDefault="001A5EBA" w:rsidP="0063248A">
            <w:pPr>
              <w:spacing w:before="0" w:after="60"/>
              <w:jc w:val="center"/>
            </w:pPr>
            <w:r>
              <w:t>Note</w:t>
            </w:r>
          </w:p>
        </w:tc>
        <w:tc>
          <w:tcPr>
            <w:tcW w:w="4259" w:type="dxa"/>
            <w:gridSpan w:val="6"/>
            <w:tcBorders>
              <w:right w:val="double" w:sz="4" w:space="0" w:color="auto"/>
            </w:tcBorders>
          </w:tcPr>
          <w:p w14:paraId="263A6833" w14:textId="77777777" w:rsidR="00F83E60" w:rsidRDefault="00465903" w:rsidP="00F83E60">
            <w:pPr>
              <w:spacing w:before="0" w:after="0"/>
            </w:pPr>
            <w:r>
              <w:t>Cfg 1, 3, 5 are ty</w:t>
            </w:r>
            <w:r w:rsidR="008F10AC">
              <w:t>pical</w:t>
            </w:r>
            <w:r w:rsidR="00F83E60">
              <w:t xml:space="preserve"> for DL</w:t>
            </w:r>
          </w:p>
          <w:p w14:paraId="364BF73D" w14:textId="476A999E" w:rsidR="001A5EBA" w:rsidRPr="009D3529" w:rsidRDefault="00F83E60" w:rsidP="008D670D">
            <w:pPr>
              <w:spacing w:before="0" w:after="60"/>
            </w:pPr>
            <w:r>
              <w:t xml:space="preserve">Cfg 2, 4, 6 are </w:t>
            </w:r>
            <w:r w:rsidR="00FF7043">
              <w:t>more practical</w:t>
            </w:r>
            <w:r>
              <w:t xml:space="preserve"> for UL</w:t>
            </w:r>
          </w:p>
        </w:tc>
        <w:tc>
          <w:tcPr>
            <w:tcW w:w="4265" w:type="dxa"/>
            <w:gridSpan w:val="6"/>
            <w:tcBorders>
              <w:left w:val="double" w:sz="4" w:space="0" w:color="auto"/>
            </w:tcBorders>
          </w:tcPr>
          <w:p w14:paraId="3E2274E3" w14:textId="77777777" w:rsidR="001A5EBA" w:rsidRDefault="008F10AC" w:rsidP="00FF7043">
            <w:pPr>
              <w:spacing w:before="0" w:after="0"/>
            </w:pPr>
            <w:r>
              <w:t>Cfg 2, 4, 6 comply with regulatory limit</w:t>
            </w:r>
            <w:r w:rsidR="00AE5DDD">
              <w:t xml:space="preserve"> for DL</w:t>
            </w:r>
          </w:p>
          <w:p w14:paraId="3C2ABEC0" w14:textId="571FE9DF" w:rsidR="00AE5DDD" w:rsidRPr="009D3529" w:rsidRDefault="00AE5DDD" w:rsidP="008D670D">
            <w:pPr>
              <w:spacing w:before="0" w:after="60"/>
            </w:pPr>
            <w:r>
              <w:t xml:space="preserve">Cfg 2, 4, 6 are </w:t>
            </w:r>
            <w:r w:rsidR="00FF7043">
              <w:t>more practical for UL</w:t>
            </w:r>
          </w:p>
        </w:tc>
      </w:tr>
    </w:tbl>
    <w:p w14:paraId="1E7288ED" w14:textId="77777777" w:rsidR="00C00AAE" w:rsidRDefault="00C00AAE" w:rsidP="00B0081D">
      <w:bookmarkStart w:id="45" w:name="_Ref40393539"/>
    </w:p>
    <w:p w14:paraId="1696D3A2" w14:textId="6B7FE41A" w:rsidR="00CE7B6E" w:rsidRDefault="00253E22" w:rsidP="00285C8C">
      <w:pPr>
        <w:pStyle w:val="Caption"/>
        <w:jc w:val="center"/>
        <w:rPr>
          <w:lang w:val="en-GB"/>
        </w:rPr>
      </w:pPr>
      <w:bookmarkStart w:id="46" w:name="_Ref40444665"/>
      <w:r>
        <w:t xml:space="preserve">Table </w:t>
      </w:r>
      <w:r w:rsidR="00D7319C">
        <w:fldChar w:fldCharType="begin"/>
      </w:r>
      <w:r w:rsidR="00D7319C">
        <w:instrText xml:space="preserve"> SEQ Table \* ARABIC </w:instrText>
      </w:r>
      <w:r w:rsidR="00D7319C">
        <w:fldChar w:fldCharType="separate"/>
      </w:r>
      <w:r w:rsidR="00D7319C">
        <w:rPr>
          <w:noProof/>
        </w:rPr>
        <w:t>9</w:t>
      </w:r>
      <w:r w:rsidR="00D7319C">
        <w:rPr>
          <w:noProof/>
        </w:rPr>
        <w:fldChar w:fldCharType="end"/>
      </w:r>
      <w:bookmarkEnd w:id="45"/>
      <w:bookmarkEnd w:id="46"/>
      <w:r>
        <w:t>: DL spectral efficiency.</w:t>
      </w:r>
    </w:p>
    <w:tbl>
      <w:tblPr>
        <w:tblStyle w:val="TableGrid"/>
        <w:tblW w:w="9688" w:type="dxa"/>
        <w:jc w:val="center"/>
        <w:tblLook w:val="0420" w:firstRow="1" w:lastRow="0" w:firstColumn="0" w:lastColumn="0" w:noHBand="0" w:noVBand="1"/>
      </w:tblPr>
      <w:tblGrid>
        <w:gridCol w:w="1615"/>
        <w:gridCol w:w="1345"/>
        <w:gridCol w:w="1346"/>
        <w:gridCol w:w="1345"/>
        <w:gridCol w:w="1346"/>
        <w:gridCol w:w="1345"/>
        <w:gridCol w:w="1346"/>
      </w:tblGrid>
      <w:tr w:rsidR="00737612" w:rsidRPr="00CE7B6E" w14:paraId="60D36E86" w14:textId="77777777" w:rsidTr="00285C8C">
        <w:trPr>
          <w:trHeight w:val="287"/>
          <w:jc w:val="center"/>
        </w:trPr>
        <w:tc>
          <w:tcPr>
            <w:tcW w:w="1615" w:type="dxa"/>
            <w:vMerge w:val="restart"/>
            <w:shd w:val="clear" w:color="auto" w:fill="D9D9D9" w:themeFill="background1" w:themeFillShade="D9"/>
            <w:vAlign w:val="center"/>
          </w:tcPr>
          <w:p w14:paraId="4F33541D" w14:textId="62451906" w:rsidR="00737612" w:rsidRDefault="00737612" w:rsidP="00737612">
            <w:pPr>
              <w:spacing w:before="0" w:after="60"/>
              <w:jc w:val="center"/>
            </w:pPr>
            <w:r>
              <w:t>spectral efficiency (bps/Hz)</w:t>
            </w:r>
          </w:p>
        </w:tc>
        <w:tc>
          <w:tcPr>
            <w:tcW w:w="4036" w:type="dxa"/>
            <w:gridSpan w:val="3"/>
            <w:tcBorders>
              <w:right w:val="double" w:sz="4" w:space="0" w:color="auto"/>
            </w:tcBorders>
            <w:shd w:val="clear" w:color="auto" w:fill="D9D9D9" w:themeFill="background1" w:themeFillShade="D9"/>
            <w:vAlign w:val="center"/>
          </w:tcPr>
          <w:p w14:paraId="54F360A7" w14:textId="73039B99" w:rsidR="00737612" w:rsidRPr="00CE7B6E" w:rsidRDefault="00737612" w:rsidP="00737612">
            <w:pPr>
              <w:spacing w:before="0" w:after="60"/>
              <w:jc w:val="center"/>
            </w:pPr>
            <w:r>
              <w:t>28 GHz</w:t>
            </w:r>
          </w:p>
        </w:tc>
        <w:tc>
          <w:tcPr>
            <w:tcW w:w="4037" w:type="dxa"/>
            <w:gridSpan w:val="3"/>
            <w:tcBorders>
              <w:left w:val="double" w:sz="4" w:space="0" w:color="auto"/>
            </w:tcBorders>
            <w:shd w:val="clear" w:color="auto" w:fill="D9D9D9" w:themeFill="background1" w:themeFillShade="D9"/>
            <w:vAlign w:val="center"/>
          </w:tcPr>
          <w:p w14:paraId="68E2D35C" w14:textId="7FCA27EE" w:rsidR="00737612" w:rsidRPr="00CE7B6E" w:rsidRDefault="00737612" w:rsidP="00737612">
            <w:pPr>
              <w:spacing w:before="0" w:after="60"/>
              <w:jc w:val="center"/>
            </w:pPr>
            <w:r>
              <w:t>60 GHz</w:t>
            </w:r>
          </w:p>
        </w:tc>
      </w:tr>
      <w:tr w:rsidR="00737612" w:rsidRPr="00CE7B6E" w14:paraId="043D4225" w14:textId="16CB205B" w:rsidTr="00285C8C">
        <w:trPr>
          <w:trHeight w:val="287"/>
          <w:jc w:val="center"/>
        </w:trPr>
        <w:tc>
          <w:tcPr>
            <w:tcW w:w="1615" w:type="dxa"/>
            <w:vMerge/>
            <w:shd w:val="clear" w:color="auto" w:fill="D9D9D9" w:themeFill="background1" w:themeFillShade="D9"/>
            <w:vAlign w:val="center"/>
            <w:hideMark/>
          </w:tcPr>
          <w:p w14:paraId="0D598EFF" w14:textId="612A8F79" w:rsidR="00737612" w:rsidRPr="00CE7B6E" w:rsidRDefault="00737612" w:rsidP="00737612">
            <w:pPr>
              <w:spacing w:before="0" w:after="60"/>
              <w:jc w:val="center"/>
            </w:pPr>
          </w:p>
        </w:tc>
        <w:tc>
          <w:tcPr>
            <w:tcW w:w="1345" w:type="dxa"/>
            <w:shd w:val="clear" w:color="auto" w:fill="D9D9D9" w:themeFill="background1" w:themeFillShade="D9"/>
            <w:vAlign w:val="center"/>
            <w:hideMark/>
          </w:tcPr>
          <w:p w14:paraId="3FCF7F5D" w14:textId="0D0779C1" w:rsidR="00737612" w:rsidRPr="00CE7B6E" w:rsidRDefault="00737612" w:rsidP="00737612">
            <w:pPr>
              <w:spacing w:before="0" w:after="60"/>
              <w:jc w:val="center"/>
            </w:pPr>
            <w:r w:rsidRPr="00CE7B6E">
              <w:t>5</w:t>
            </w:r>
            <w:r w:rsidRPr="00CE7B6E">
              <w:rPr>
                <w:vertAlign w:val="superscript"/>
              </w:rPr>
              <w:t>th</w:t>
            </w:r>
            <w:r w:rsidRPr="00CE7B6E">
              <w:t xml:space="preserve"> Percentile</w:t>
            </w:r>
            <w:r>
              <w:t>,</w:t>
            </w:r>
            <w:r>
              <w:br/>
              <w:t>per UE</w:t>
            </w:r>
          </w:p>
        </w:tc>
        <w:tc>
          <w:tcPr>
            <w:tcW w:w="1346" w:type="dxa"/>
            <w:shd w:val="clear" w:color="auto" w:fill="D9D9D9" w:themeFill="background1" w:themeFillShade="D9"/>
            <w:vAlign w:val="center"/>
            <w:hideMark/>
          </w:tcPr>
          <w:p w14:paraId="1655EB81" w14:textId="2CA7BB2F" w:rsidR="00737612" w:rsidRPr="00CE7B6E" w:rsidRDefault="00737612" w:rsidP="00737612">
            <w:pPr>
              <w:spacing w:before="0" w:after="60"/>
              <w:jc w:val="center"/>
            </w:pPr>
            <w:r w:rsidRPr="00CE7B6E">
              <w:t>Median</w:t>
            </w:r>
            <w:r>
              <w:t>,</w:t>
            </w:r>
            <w:r>
              <w:br/>
              <w:t>per UE</w:t>
            </w:r>
          </w:p>
        </w:tc>
        <w:tc>
          <w:tcPr>
            <w:tcW w:w="1345" w:type="dxa"/>
            <w:tcBorders>
              <w:right w:val="double" w:sz="4" w:space="0" w:color="auto"/>
            </w:tcBorders>
            <w:shd w:val="clear" w:color="auto" w:fill="D9D9D9" w:themeFill="background1" w:themeFillShade="D9"/>
            <w:vAlign w:val="center"/>
            <w:hideMark/>
          </w:tcPr>
          <w:p w14:paraId="793869BC" w14:textId="4E3392FE" w:rsidR="00737612" w:rsidRPr="00CE7B6E" w:rsidRDefault="00737612" w:rsidP="00737612">
            <w:pPr>
              <w:spacing w:before="0" w:after="60"/>
              <w:jc w:val="center"/>
            </w:pPr>
            <w:r w:rsidRPr="00CE7B6E">
              <w:t>Mean</w:t>
            </w:r>
            <w:r>
              <w:t>,</w:t>
            </w:r>
            <w:r>
              <w:br/>
              <w:t>per cell</w:t>
            </w:r>
          </w:p>
        </w:tc>
        <w:tc>
          <w:tcPr>
            <w:tcW w:w="1346" w:type="dxa"/>
            <w:tcBorders>
              <w:left w:val="double" w:sz="4" w:space="0" w:color="auto"/>
            </w:tcBorders>
            <w:shd w:val="clear" w:color="auto" w:fill="D9D9D9" w:themeFill="background1" w:themeFillShade="D9"/>
            <w:vAlign w:val="center"/>
          </w:tcPr>
          <w:p w14:paraId="1E5A1ABD" w14:textId="70FBA092" w:rsidR="00737612" w:rsidRPr="00CE7B6E" w:rsidRDefault="00737612" w:rsidP="00737612">
            <w:pPr>
              <w:spacing w:before="0" w:after="60"/>
              <w:jc w:val="center"/>
            </w:pPr>
            <w:r w:rsidRPr="00CE7B6E">
              <w:t>5</w:t>
            </w:r>
            <w:r w:rsidRPr="00CE7B6E">
              <w:rPr>
                <w:vertAlign w:val="superscript"/>
              </w:rPr>
              <w:t>th</w:t>
            </w:r>
            <w:r w:rsidRPr="00CE7B6E">
              <w:t xml:space="preserve"> Percentile</w:t>
            </w:r>
            <w:r>
              <w:t>,</w:t>
            </w:r>
            <w:r>
              <w:br/>
              <w:t>per UE</w:t>
            </w:r>
          </w:p>
        </w:tc>
        <w:tc>
          <w:tcPr>
            <w:tcW w:w="1345" w:type="dxa"/>
            <w:shd w:val="clear" w:color="auto" w:fill="D9D9D9" w:themeFill="background1" w:themeFillShade="D9"/>
            <w:vAlign w:val="center"/>
          </w:tcPr>
          <w:p w14:paraId="2696CF33" w14:textId="7A7D2B72" w:rsidR="00737612" w:rsidRPr="00CE7B6E" w:rsidRDefault="00737612" w:rsidP="00737612">
            <w:pPr>
              <w:spacing w:before="0" w:after="60"/>
              <w:jc w:val="center"/>
            </w:pPr>
            <w:r w:rsidRPr="00CE7B6E">
              <w:t>Median</w:t>
            </w:r>
            <w:r>
              <w:t>,</w:t>
            </w:r>
            <w:r>
              <w:br/>
              <w:t>per UE</w:t>
            </w:r>
          </w:p>
        </w:tc>
        <w:tc>
          <w:tcPr>
            <w:tcW w:w="1346" w:type="dxa"/>
            <w:shd w:val="clear" w:color="auto" w:fill="D9D9D9" w:themeFill="background1" w:themeFillShade="D9"/>
            <w:vAlign w:val="center"/>
          </w:tcPr>
          <w:p w14:paraId="09A5127C" w14:textId="15589B6B" w:rsidR="00737612" w:rsidRPr="00CE7B6E" w:rsidRDefault="00737612" w:rsidP="00737612">
            <w:pPr>
              <w:spacing w:before="0" w:after="60"/>
              <w:jc w:val="center"/>
            </w:pPr>
            <w:r w:rsidRPr="00CE7B6E">
              <w:t>Mean</w:t>
            </w:r>
            <w:r>
              <w:t>,</w:t>
            </w:r>
            <w:r>
              <w:br/>
              <w:t>per cell</w:t>
            </w:r>
          </w:p>
        </w:tc>
      </w:tr>
      <w:tr w:rsidR="00F379E2" w:rsidRPr="00CE7B6E" w14:paraId="4A5B634B" w14:textId="541CEFE8" w:rsidTr="00285C8C">
        <w:trPr>
          <w:trHeight w:val="264"/>
          <w:jc w:val="center"/>
        </w:trPr>
        <w:tc>
          <w:tcPr>
            <w:tcW w:w="1615" w:type="dxa"/>
            <w:shd w:val="clear" w:color="auto" w:fill="D9D9D9" w:themeFill="background1" w:themeFillShade="D9"/>
            <w:vAlign w:val="center"/>
            <w:hideMark/>
          </w:tcPr>
          <w:p w14:paraId="3D1F27D6" w14:textId="77777777" w:rsidR="00F379E2" w:rsidRPr="00CE7B6E" w:rsidRDefault="00F379E2" w:rsidP="00737612">
            <w:pPr>
              <w:spacing w:before="0" w:after="60"/>
              <w:jc w:val="center"/>
            </w:pPr>
            <w:r w:rsidRPr="00CE7B6E">
              <w:t>Cfg 1</w:t>
            </w:r>
          </w:p>
        </w:tc>
        <w:tc>
          <w:tcPr>
            <w:tcW w:w="1345" w:type="dxa"/>
            <w:vAlign w:val="center"/>
            <w:hideMark/>
          </w:tcPr>
          <w:p w14:paraId="6F47FE87" w14:textId="1EC83A71" w:rsidR="00F379E2" w:rsidRPr="00CE7B6E" w:rsidRDefault="00F379E2" w:rsidP="00737612">
            <w:pPr>
              <w:spacing w:before="0" w:after="60"/>
              <w:jc w:val="center"/>
            </w:pPr>
            <w:r w:rsidRPr="00357BCA">
              <w:t>0.45</w:t>
            </w:r>
          </w:p>
        </w:tc>
        <w:tc>
          <w:tcPr>
            <w:tcW w:w="1346" w:type="dxa"/>
            <w:vAlign w:val="center"/>
            <w:hideMark/>
          </w:tcPr>
          <w:p w14:paraId="37FC6D51" w14:textId="1F6B6B8B" w:rsidR="00F379E2" w:rsidRPr="00CE7B6E" w:rsidRDefault="00F379E2" w:rsidP="00737612">
            <w:pPr>
              <w:spacing w:before="0" w:after="60"/>
              <w:jc w:val="center"/>
            </w:pPr>
            <w:r w:rsidRPr="00357BCA">
              <w:t>0.95</w:t>
            </w:r>
          </w:p>
        </w:tc>
        <w:tc>
          <w:tcPr>
            <w:tcW w:w="1345" w:type="dxa"/>
            <w:tcBorders>
              <w:right w:val="double" w:sz="4" w:space="0" w:color="auto"/>
            </w:tcBorders>
            <w:vAlign w:val="center"/>
            <w:hideMark/>
          </w:tcPr>
          <w:p w14:paraId="69FA8208" w14:textId="42B9D95A" w:rsidR="00F379E2" w:rsidRPr="00CE7B6E" w:rsidRDefault="00F379E2" w:rsidP="00737612">
            <w:pPr>
              <w:spacing w:before="0" w:after="60"/>
              <w:jc w:val="center"/>
            </w:pPr>
            <w:r w:rsidRPr="00357BCA">
              <w:t>8.83</w:t>
            </w:r>
          </w:p>
        </w:tc>
        <w:tc>
          <w:tcPr>
            <w:tcW w:w="1346" w:type="dxa"/>
            <w:tcBorders>
              <w:left w:val="double" w:sz="4" w:space="0" w:color="auto"/>
            </w:tcBorders>
            <w:vAlign w:val="center"/>
          </w:tcPr>
          <w:p w14:paraId="20D66E47" w14:textId="4E3F1B25" w:rsidR="00F379E2" w:rsidRPr="00CE7B6E" w:rsidRDefault="00F379E2" w:rsidP="00737612">
            <w:pPr>
              <w:spacing w:before="0" w:after="60"/>
              <w:jc w:val="center"/>
            </w:pPr>
            <w:r w:rsidRPr="00F4755F">
              <w:t>0.49</w:t>
            </w:r>
          </w:p>
        </w:tc>
        <w:tc>
          <w:tcPr>
            <w:tcW w:w="1345" w:type="dxa"/>
            <w:vAlign w:val="center"/>
          </w:tcPr>
          <w:p w14:paraId="425C968B" w14:textId="66012990" w:rsidR="00F379E2" w:rsidRPr="00CE7B6E" w:rsidRDefault="00F379E2" w:rsidP="00737612">
            <w:pPr>
              <w:spacing w:before="0" w:after="60"/>
              <w:jc w:val="center"/>
            </w:pPr>
            <w:r w:rsidRPr="00F4755F">
              <w:t>0.92</w:t>
            </w:r>
          </w:p>
        </w:tc>
        <w:tc>
          <w:tcPr>
            <w:tcW w:w="1346" w:type="dxa"/>
            <w:vAlign w:val="center"/>
          </w:tcPr>
          <w:p w14:paraId="752C8041" w14:textId="55A47252" w:rsidR="00F379E2" w:rsidRPr="00CE7B6E" w:rsidRDefault="00F379E2" w:rsidP="00737612">
            <w:pPr>
              <w:spacing w:before="0" w:after="60"/>
              <w:jc w:val="center"/>
            </w:pPr>
            <w:r w:rsidRPr="00F4755F">
              <w:t>8.51</w:t>
            </w:r>
          </w:p>
        </w:tc>
      </w:tr>
      <w:tr w:rsidR="00F379E2" w:rsidRPr="00CE7B6E" w14:paraId="10D44B30" w14:textId="232FF22B" w:rsidTr="00285C8C">
        <w:trPr>
          <w:trHeight w:val="264"/>
          <w:jc w:val="center"/>
        </w:trPr>
        <w:tc>
          <w:tcPr>
            <w:tcW w:w="1615" w:type="dxa"/>
            <w:shd w:val="clear" w:color="auto" w:fill="D9D9D9" w:themeFill="background1" w:themeFillShade="D9"/>
            <w:vAlign w:val="center"/>
            <w:hideMark/>
          </w:tcPr>
          <w:p w14:paraId="2EFD0DC9" w14:textId="77777777" w:rsidR="00F379E2" w:rsidRPr="00CE7B6E" w:rsidRDefault="00F379E2" w:rsidP="00737612">
            <w:pPr>
              <w:spacing w:before="0" w:after="60"/>
              <w:jc w:val="center"/>
            </w:pPr>
            <w:r w:rsidRPr="00CE7B6E">
              <w:t>Cfg 2</w:t>
            </w:r>
          </w:p>
        </w:tc>
        <w:tc>
          <w:tcPr>
            <w:tcW w:w="1345" w:type="dxa"/>
            <w:vAlign w:val="center"/>
            <w:hideMark/>
          </w:tcPr>
          <w:p w14:paraId="3D06B42F" w14:textId="5B048A8C" w:rsidR="00F379E2" w:rsidRPr="00CE7B6E" w:rsidRDefault="00F379E2" w:rsidP="00737612">
            <w:pPr>
              <w:spacing w:before="0" w:after="60"/>
              <w:jc w:val="center"/>
            </w:pPr>
            <w:r w:rsidRPr="00357BCA">
              <w:t>0.46</w:t>
            </w:r>
          </w:p>
        </w:tc>
        <w:tc>
          <w:tcPr>
            <w:tcW w:w="1346" w:type="dxa"/>
            <w:vAlign w:val="center"/>
            <w:hideMark/>
          </w:tcPr>
          <w:p w14:paraId="453B3296" w14:textId="428A00A1" w:rsidR="00F379E2" w:rsidRPr="00CE7B6E" w:rsidRDefault="00F379E2" w:rsidP="00737612">
            <w:pPr>
              <w:spacing w:before="0" w:after="60"/>
              <w:jc w:val="center"/>
            </w:pPr>
            <w:r w:rsidRPr="00357BCA">
              <w:t>0.95</w:t>
            </w:r>
          </w:p>
        </w:tc>
        <w:tc>
          <w:tcPr>
            <w:tcW w:w="1345" w:type="dxa"/>
            <w:tcBorders>
              <w:right w:val="double" w:sz="4" w:space="0" w:color="auto"/>
            </w:tcBorders>
            <w:vAlign w:val="center"/>
            <w:hideMark/>
          </w:tcPr>
          <w:p w14:paraId="0B107139" w14:textId="168AE858" w:rsidR="00F379E2" w:rsidRPr="00CE7B6E" w:rsidRDefault="00F379E2" w:rsidP="00737612">
            <w:pPr>
              <w:spacing w:before="0" w:after="60"/>
              <w:jc w:val="center"/>
            </w:pPr>
            <w:r w:rsidRPr="00357BCA">
              <w:t>8.75</w:t>
            </w:r>
          </w:p>
        </w:tc>
        <w:tc>
          <w:tcPr>
            <w:tcW w:w="1346" w:type="dxa"/>
            <w:tcBorders>
              <w:left w:val="double" w:sz="4" w:space="0" w:color="auto"/>
            </w:tcBorders>
            <w:vAlign w:val="center"/>
          </w:tcPr>
          <w:p w14:paraId="2F769F76" w14:textId="20C29B0B" w:rsidR="00F379E2" w:rsidRPr="00CE7B6E" w:rsidRDefault="00F379E2" w:rsidP="00737612">
            <w:pPr>
              <w:spacing w:before="0" w:after="60"/>
              <w:jc w:val="center"/>
            </w:pPr>
            <w:r w:rsidRPr="00F4755F">
              <w:t>0.44</w:t>
            </w:r>
          </w:p>
        </w:tc>
        <w:tc>
          <w:tcPr>
            <w:tcW w:w="1345" w:type="dxa"/>
            <w:vAlign w:val="center"/>
          </w:tcPr>
          <w:p w14:paraId="77A73670" w14:textId="64C2B402" w:rsidR="00F379E2" w:rsidRPr="00CE7B6E" w:rsidRDefault="00F379E2" w:rsidP="00737612">
            <w:pPr>
              <w:spacing w:before="0" w:after="60"/>
              <w:jc w:val="center"/>
            </w:pPr>
            <w:r w:rsidRPr="00F4755F">
              <w:t>0.89</w:t>
            </w:r>
          </w:p>
        </w:tc>
        <w:tc>
          <w:tcPr>
            <w:tcW w:w="1346" w:type="dxa"/>
            <w:vAlign w:val="center"/>
          </w:tcPr>
          <w:p w14:paraId="016A128C" w14:textId="1C80A7B7" w:rsidR="00F379E2" w:rsidRPr="00CE7B6E" w:rsidRDefault="00F379E2" w:rsidP="00737612">
            <w:pPr>
              <w:spacing w:before="0" w:after="60"/>
              <w:jc w:val="center"/>
            </w:pPr>
            <w:r w:rsidRPr="00F4755F">
              <w:t>8.24</w:t>
            </w:r>
          </w:p>
        </w:tc>
      </w:tr>
      <w:tr w:rsidR="00F379E2" w:rsidRPr="00CE7B6E" w14:paraId="620E1384" w14:textId="6E5C83E1" w:rsidTr="00285C8C">
        <w:trPr>
          <w:trHeight w:val="264"/>
          <w:jc w:val="center"/>
        </w:trPr>
        <w:tc>
          <w:tcPr>
            <w:tcW w:w="1615" w:type="dxa"/>
            <w:shd w:val="clear" w:color="auto" w:fill="D9D9D9" w:themeFill="background1" w:themeFillShade="D9"/>
            <w:vAlign w:val="center"/>
            <w:hideMark/>
          </w:tcPr>
          <w:p w14:paraId="3B551BBF" w14:textId="77777777" w:rsidR="00F379E2" w:rsidRPr="00CE7B6E" w:rsidRDefault="00F379E2" w:rsidP="00737612">
            <w:pPr>
              <w:spacing w:before="0" w:after="60"/>
              <w:jc w:val="center"/>
            </w:pPr>
            <w:r w:rsidRPr="00CE7B6E">
              <w:t>Cfg 3</w:t>
            </w:r>
          </w:p>
        </w:tc>
        <w:tc>
          <w:tcPr>
            <w:tcW w:w="1345" w:type="dxa"/>
            <w:vAlign w:val="center"/>
            <w:hideMark/>
          </w:tcPr>
          <w:p w14:paraId="4B1647C7" w14:textId="2480FB39" w:rsidR="00F379E2" w:rsidRPr="00CE7B6E" w:rsidRDefault="00F379E2" w:rsidP="00737612">
            <w:pPr>
              <w:spacing w:before="0" w:after="60"/>
              <w:jc w:val="center"/>
            </w:pPr>
            <w:r w:rsidRPr="00357BCA">
              <w:t>0.47</w:t>
            </w:r>
          </w:p>
        </w:tc>
        <w:tc>
          <w:tcPr>
            <w:tcW w:w="1346" w:type="dxa"/>
            <w:vAlign w:val="center"/>
            <w:hideMark/>
          </w:tcPr>
          <w:p w14:paraId="30CC6B85" w14:textId="461F75DC" w:rsidR="00F379E2" w:rsidRPr="00CE7B6E" w:rsidRDefault="00F379E2" w:rsidP="00737612">
            <w:pPr>
              <w:spacing w:before="0" w:after="60"/>
              <w:jc w:val="center"/>
            </w:pPr>
            <w:r w:rsidRPr="00357BCA">
              <w:t>0.95</w:t>
            </w:r>
          </w:p>
        </w:tc>
        <w:tc>
          <w:tcPr>
            <w:tcW w:w="1345" w:type="dxa"/>
            <w:tcBorders>
              <w:right w:val="double" w:sz="4" w:space="0" w:color="auto"/>
            </w:tcBorders>
            <w:vAlign w:val="center"/>
            <w:hideMark/>
          </w:tcPr>
          <w:p w14:paraId="2D459912" w14:textId="5A75F0B0" w:rsidR="00F379E2" w:rsidRPr="00CE7B6E" w:rsidRDefault="00F379E2" w:rsidP="00737612">
            <w:pPr>
              <w:spacing w:before="0" w:after="60"/>
              <w:jc w:val="center"/>
            </w:pPr>
            <w:r w:rsidRPr="00357BCA">
              <w:t>8.82</w:t>
            </w:r>
          </w:p>
        </w:tc>
        <w:tc>
          <w:tcPr>
            <w:tcW w:w="1346" w:type="dxa"/>
            <w:tcBorders>
              <w:left w:val="double" w:sz="4" w:space="0" w:color="auto"/>
            </w:tcBorders>
            <w:vAlign w:val="center"/>
          </w:tcPr>
          <w:p w14:paraId="6603F157" w14:textId="0EAEDC0B" w:rsidR="00F379E2" w:rsidRPr="00CE7B6E" w:rsidRDefault="00F379E2" w:rsidP="00737612">
            <w:pPr>
              <w:spacing w:before="0" w:after="60"/>
              <w:jc w:val="center"/>
            </w:pPr>
            <w:r w:rsidRPr="00F4755F">
              <w:t>0.46</w:t>
            </w:r>
          </w:p>
        </w:tc>
        <w:tc>
          <w:tcPr>
            <w:tcW w:w="1345" w:type="dxa"/>
            <w:vAlign w:val="center"/>
          </w:tcPr>
          <w:p w14:paraId="673F2B7B" w14:textId="653C4D30" w:rsidR="00F379E2" w:rsidRPr="00CE7B6E" w:rsidRDefault="00F379E2" w:rsidP="00737612">
            <w:pPr>
              <w:spacing w:before="0" w:after="60"/>
              <w:jc w:val="center"/>
            </w:pPr>
            <w:r w:rsidRPr="00F4755F">
              <w:t>0.93</w:t>
            </w:r>
          </w:p>
        </w:tc>
        <w:tc>
          <w:tcPr>
            <w:tcW w:w="1346" w:type="dxa"/>
            <w:vAlign w:val="center"/>
          </w:tcPr>
          <w:p w14:paraId="6E3C304B" w14:textId="556A174F" w:rsidR="00F379E2" w:rsidRPr="00CE7B6E" w:rsidRDefault="00F379E2" w:rsidP="00737612">
            <w:pPr>
              <w:spacing w:before="0" w:after="60"/>
              <w:jc w:val="center"/>
            </w:pPr>
            <w:r w:rsidRPr="00F4755F">
              <w:t>8.58</w:t>
            </w:r>
          </w:p>
        </w:tc>
      </w:tr>
      <w:tr w:rsidR="00F379E2" w:rsidRPr="00CE7B6E" w14:paraId="03FBBE45" w14:textId="0F4D9F08" w:rsidTr="00285C8C">
        <w:trPr>
          <w:trHeight w:val="264"/>
          <w:jc w:val="center"/>
        </w:trPr>
        <w:tc>
          <w:tcPr>
            <w:tcW w:w="1615" w:type="dxa"/>
            <w:shd w:val="clear" w:color="auto" w:fill="D9D9D9" w:themeFill="background1" w:themeFillShade="D9"/>
            <w:vAlign w:val="center"/>
            <w:hideMark/>
          </w:tcPr>
          <w:p w14:paraId="510F8FD6" w14:textId="77777777" w:rsidR="00F379E2" w:rsidRPr="00CE7B6E" w:rsidRDefault="00F379E2" w:rsidP="00737612">
            <w:pPr>
              <w:spacing w:before="0" w:after="60"/>
              <w:jc w:val="center"/>
            </w:pPr>
            <w:r w:rsidRPr="00CE7B6E">
              <w:t>Cfg 4</w:t>
            </w:r>
          </w:p>
        </w:tc>
        <w:tc>
          <w:tcPr>
            <w:tcW w:w="1345" w:type="dxa"/>
            <w:vAlign w:val="center"/>
            <w:hideMark/>
          </w:tcPr>
          <w:p w14:paraId="5D0DD943" w14:textId="73F1A5BB" w:rsidR="00F379E2" w:rsidRPr="00CE7B6E" w:rsidRDefault="00F379E2" w:rsidP="00737612">
            <w:pPr>
              <w:spacing w:before="0" w:after="60"/>
              <w:jc w:val="center"/>
            </w:pPr>
            <w:r w:rsidRPr="00357BCA">
              <w:t>0.39</w:t>
            </w:r>
          </w:p>
        </w:tc>
        <w:tc>
          <w:tcPr>
            <w:tcW w:w="1346" w:type="dxa"/>
            <w:vAlign w:val="center"/>
            <w:hideMark/>
          </w:tcPr>
          <w:p w14:paraId="7754B4FB" w14:textId="16697981" w:rsidR="00F379E2" w:rsidRPr="00CE7B6E" w:rsidRDefault="00F379E2" w:rsidP="00737612">
            <w:pPr>
              <w:spacing w:before="0" w:after="60"/>
              <w:jc w:val="center"/>
            </w:pPr>
            <w:r w:rsidRPr="00357BCA">
              <w:t>0.92</w:t>
            </w:r>
          </w:p>
        </w:tc>
        <w:tc>
          <w:tcPr>
            <w:tcW w:w="1345" w:type="dxa"/>
            <w:tcBorders>
              <w:right w:val="double" w:sz="4" w:space="0" w:color="auto"/>
            </w:tcBorders>
            <w:vAlign w:val="center"/>
            <w:hideMark/>
          </w:tcPr>
          <w:p w14:paraId="07AFF2A1" w14:textId="777048FD" w:rsidR="00F379E2" w:rsidRPr="00CE7B6E" w:rsidRDefault="00F379E2" w:rsidP="00737612">
            <w:pPr>
              <w:spacing w:before="0" w:after="60"/>
              <w:jc w:val="center"/>
            </w:pPr>
            <w:r w:rsidRPr="00357BCA">
              <w:t>8.4</w:t>
            </w:r>
          </w:p>
        </w:tc>
        <w:tc>
          <w:tcPr>
            <w:tcW w:w="1346" w:type="dxa"/>
            <w:tcBorders>
              <w:left w:val="double" w:sz="4" w:space="0" w:color="auto"/>
            </w:tcBorders>
            <w:vAlign w:val="center"/>
          </w:tcPr>
          <w:p w14:paraId="23D8005B" w14:textId="620D089D" w:rsidR="00F379E2" w:rsidRPr="00CE7B6E" w:rsidRDefault="00F379E2" w:rsidP="00737612">
            <w:pPr>
              <w:spacing w:before="0" w:after="60"/>
              <w:jc w:val="center"/>
            </w:pPr>
            <w:r w:rsidRPr="00F4755F">
              <w:t>0.28</w:t>
            </w:r>
          </w:p>
        </w:tc>
        <w:tc>
          <w:tcPr>
            <w:tcW w:w="1345" w:type="dxa"/>
            <w:vAlign w:val="center"/>
          </w:tcPr>
          <w:p w14:paraId="3D764D17" w14:textId="291063DA" w:rsidR="00F379E2" w:rsidRPr="00CE7B6E" w:rsidRDefault="00F379E2" w:rsidP="00737612">
            <w:pPr>
              <w:spacing w:before="0" w:after="60"/>
              <w:jc w:val="center"/>
            </w:pPr>
            <w:r w:rsidRPr="00F4755F">
              <w:t>0.79</w:t>
            </w:r>
          </w:p>
        </w:tc>
        <w:tc>
          <w:tcPr>
            <w:tcW w:w="1346" w:type="dxa"/>
            <w:vAlign w:val="center"/>
          </w:tcPr>
          <w:p w14:paraId="2FDAACD4" w14:textId="74D35C7D" w:rsidR="00F379E2" w:rsidRPr="00CE7B6E" w:rsidRDefault="00F379E2" w:rsidP="00737612">
            <w:pPr>
              <w:spacing w:before="0" w:after="60"/>
              <w:jc w:val="center"/>
            </w:pPr>
            <w:r w:rsidRPr="00F4755F">
              <w:t>7.14</w:t>
            </w:r>
          </w:p>
        </w:tc>
      </w:tr>
      <w:tr w:rsidR="00F379E2" w:rsidRPr="00CE7B6E" w14:paraId="51ADAC30" w14:textId="654383EA" w:rsidTr="00285C8C">
        <w:trPr>
          <w:trHeight w:val="264"/>
          <w:jc w:val="center"/>
        </w:trPr>
        <w:tc>
          <w:tcPr>
            <w:tcW w:w="1615" w:type="dxa"/>
            <w:shd w:val="clear" w:color="auto" w:fill="D9D9D9" w:themeFill="background1" w:themeFillShade="D9"/>
            <w:vAlign w:val="center"/>
            <w:hideMark/>
          </w:tcPr>
          <w:p w14:paraId="6BBEFDE2" w14:textId="77777777" w:rsidR="00F379E2" w:rsidRPr="00CE7B6E" w:rsidRDefault="00F379E2" w:rsidP="00737612">
            <w:pPr>
              <w:spacing w:before="0" w:after="60"/>
              <w:jc w:val="center"/>
            </w:pPr>
            <w:r w:rsidRPr="00CE7B6E">
              <w:t>Cfg 5</w:t>
            </w:r>
          </w:p>
        </w:tc>
        <w:tc>
          <w:tcPr>
            <w:tcW w:w="1345" w:type="dxa"/>
            <w:vAlign w:val="center"/>
            <w:hideMark/>
          </w:tcPr>
          <w:p w14:paraId="191EB65F" w14:textId="6BB74115" w:rsidR="00F379E2" w:rsidRPr="00CE7B6E" w:rsidRDefault="00F379E2" w:rsidP="00737612">
            <w:pPr>
              <w:spacing w:before="0" w:after="60"/>
              <w:jc w:val="center"/>
            </w:pPr>
            <w:r w:rsidRPr="00357BCA">
              <w:t>0.44</w:t>
            </w:r>
          </w:p>
        </w:tc>
        <w:tc>
          <w:tcPr>
            <w:tcW w:w="1346" w:type="dxa"/>
            <w:vAlign w:val="center"/>
            <w:hideMark/>
          </w:tcPr>
          <w:p w14:paraId="4A472A4F" w14:textId="2E2B87F5" w:rsidR="00F379E2" w:rsidRPr="00CE7B6E" w:rsidRDefault="00F379E2" w:rsidP="00737612">
            <w:pPr>
              <w:spacing w:before="0" w:after="60"/>
              <w:jc w:val="center"/>
            </w:pPr>
            <w:r w:rsidRPr="00357BCA">
              <w:t>0.96</w:t>
            </w:r>
          </w:p>
        </w:tc>
        <w:tc>
          <w:tcPr>
            <w:tcW w:w="1345" w:type="dxa"/>
            <w:tcBorders>
              <w:right w:val="double" w:sz="4" w:space="0" w:color="auto"/>
            </w:tcBorders>
            <w:vAlign w:val="center"/>
            <w:hideMark/>
          </w:tcPr>
          <w:p w14:paraId="272F03B3" w14:textId="728C08F7" w:rsidR="00F379E2" w:rsidRPr="00CE7B6E" w:rsidRDefault="00F379E2" w:rsidP="00737612">
            <w:pPr>
              <w:spacing w:before="0" w:after="60"/>
              <w:jc w:val="center"/>
            </w:pPr>
            <w:r w:rsidRPr="00357BCA">
              <w:t>8.8</w:t>
            </w:r>
          </w:p>
        </w:tc>
        <w:tc>
          <w:tcPr>
            <w:tcW w:w="1346" w:type="dxa"/>
            <w:tcBorders>
              <w:left w:val="double" w:sz="4" w:space="0" w:color="auto"/>
            </w:tcBorders>
            <w:vAlign w:val="center"/>
          </w:tcPr>
          <w:p w14:paraId="25FE8076" w14:textId="6B900D63" w:rsidR="00F379E2" w:rsidRPr="00CE7B6E" w:rsidRDefault="00F379E2" w:rsidP="00737612">
            <w:pPr>
              <w:spacing w:before="0" w:after="60"/>
              <w:jc w:val="center"/>
            </w:pPr>
            <w:r w:rsidRPr="00F4755F">
              <w:t>0.4</w:t>
            </w:r>
          </w:p>
        </w:tc>
        <w:tc>
          <w:tcPr>
            <w:tcW w:w="1345" w:type="dxa"/>
            <w:vAlign w:val="center"/>
          </w:tcPr>
          <w:p w14:paraId="0A945C9F" w14:textId="105E710D" w:rsidR="00F379E2" w:rsidRPr="00CE7B6E" w:rsidRDefault="00F379E2" w:rsidP="00737612">
            <w:pPr>
              <w:spacing w:before="0" w:after="60"/>
              <w:jc w:val="center"/>
            </w:pPr>
            <w:r w:rsidRPr="00F4755F">
              <w:t>0.91</w:t>
            </w:r>
          </w:p>
        </w:tc>
        <w:tc>
          <w:tcPr>
            <w:tcW w:w="1346" w:type="dxa"/>
            <w:vAlign w:val="center"/>
          </w:tcPr>
          <w:p w14:paraId="6A28989F" w14:textId="1223AA5C" w:rsidR="00F379E2" w:rsidRPr="00CE7B6E" w:rsidRDefault="00F379E2" w:rsidP="00737612">
            <w:pPr>
              <w:spacing w:before="0" w:after="60"/>
              <w:jc w:val="center"/>
            </w:pPr>
            <w:r w:rsidRPr="00F4755F">
              <w:t>8.15</w:t>
            </w:r>
          </w:p>
        </w:tc>
      </w:tr>
      <w:tr w:rsidR="00F379E2" w:rsidRPr="00CE7B6E" w14:paraId="37BABB2B" w14:textId="2AE38A7B" w:rsidTr="00285C8C">
        <w:trPr>
          <w:trHeight w:val="264"/>
          <w:jc w:val="center"/>
        </w:trPr>
        <w:tc>
          <w:tcPr>
            <w:tcW w:w="1615" w:type="dxa"/>
            <w:shd w:val="clear" w:color="auto" w:fill="D9D9D9" w:themeFill="background1" w:themeFillShade="D9"/>
            <w:vAlign w:val="center"/>
            <w:hideMark/>
          </w:tcPr>
          <w:p w14:paraId="0EB39631" w14:textId="77777777" w:rsidR="00F379E2" w:rsidRPr="00CE7B6E" w:rsidRDefault="00F379E2" w:rsidP="00737612">
            <w:pPr>
              <w:spacing w:before="0" w:after="60"/>
              <w:jc w:val="center"/>
            </w:pPr>
            <w:r w:rsidRPr="00CE7B6E">
              <w:t>Cfg 6</w:t>
            </w:r>
          </w:p>
        </w:tc>
        <w:tc>
          <w:tcPr>
            <w:tcW w:w="1345" w:type="dxa"/>
            <w:vAlign w:val="center"/>
            <w:hideMark/>
          </w:tcPr>
          <w:p w14:paraId="1A9586BB" w14:textId="3388377C" w:rsidR="00F379E2" w:rsidRPr="00CE7B6E" w:rsidRDefault="00F379E2" w:rsidP="00737612">
            <w:pPr>
              <w:spacing w:before="0" w:after="60"/>
              <w:jc w:val="center"/>
            </w:pPr>
            <w:r w:rsidRPr="00357BCA">
              <w:t>0.35</w:t>
            </w:r>
          </w:p>
        </w:tc>
        <w:tc>
          <w:tcPr>
            <w:tcW w:w="1346" w:type="dxa"/>
            <w:vAlign w:val="center"/>
            <w:hideMark/>
          </w:tcPr>
          <w:p w14:paraId="755E7EDC" w14:textId="2E48747A" w:rsidR="00F379E2" w:rsidRPr="00CE7B6E" w:rsidRDefault="00F379E2" w:rsidP="00737612">
            <w:pPr>
              <w:spacing w:before="0" w:after="60"/>
              <w:jc w:val="center"/>
            </w:pPr>
            <w:r w:rsidRPr="00357BCA">
              <w:t>0.88</w:t>
            </w:r>
          </w:p>
        </w:tc>
        <w:tc>
          <w:tcPr>
            <w:tcW w:w="1345" w:type="dxa"/>
            <w:tcBorders>
              <w:right w:val="double" w:sz="4" w:space="0" w:color="auto"/>
            </w:tcBorders>
            <w:vAlign w:val="center"/>
            <w:hideMark/>
          </w:tcPr>
          <w:p w14:paraId="4535B056" w14:textId="742D9D8D" w:rsidR="00F379E2" w:rsidRPr="00CE7B6E" w:rsidRDefault="00F379E2" w:rsidP="00737612">
            <w:pPr>
              <w:spacing w:before="0" w:after="60"/>
              <w:jc w:val="center"/>
            </w:pPr>
            <w:r w:rsidRPr="00357BCA">
              <w:t>8.06</w:t>
            </w:r>
          </w:p>
        </w:tc>
        <w:tc>
          <w:tcPr>
            <w:tcW w:w="1346" w:type="dxa"/>
            <w:tcBorders>
              <w:left w:val="double" w:sz="4" w:space="0" w:color="auto"/>
            </w:tcBorders>
            <w:vAlign w:val="center"/>
          </w:tcPr>
          <w:p w14:paraId="75A871F4" w14:textId="7D4B4C75" w:rsidR="00F379E2" w:rsidRPr="00CE7B6E" w:rsidRDefault="00F379E2" w:rsidP="00737612">
            <w:pPr>
              <w:spacing w:before="0" w:after="60"/>
              <w:jc w:val="center"/>
            </w:pPr>
            <w:r w:rsidRPr="00F4755F">
              <w:t>0.15</w:t>
            </w:r>
          </w:p>
        </w:tc>
        <w:tc>
          <w:tcPr>
            <w:tcW w:w="1345" w:type="dxa"/>
            <w:vAlign w:val="center"/>
          </w:tcPr>
          <w:p w14:paraId="37C9D60B" w14:textId="4CC117D1" w:rsidR="00F379E2" w:rsidRPr="00CE7B6E" w:rsidRDefault="00F379E2" w:rsidP="00737612">
            <w:pPr>
              <w:spacing w:before="0" w:after="60"/>
              <w:jc w:val="center"/>
            </w:pPr>
            <w:r w:rsidRPr="00F4755F">
              <w:t>0.54</w:t>
            </w:r>
          </w:p>
        </w:tc>
        <w:tc>
          <w:tcPr>
            <w:tcW w:w="1346" w:type="dxa"/>
            <w:vAlign w:val="center"/>
          </w:tcPr>
          <w:p w14:paraId="76446008" w14:textId="26BB9BBF" w:rsidR="00F379E2" w:rsidRPr="00CE7B6E" w:rsidRDefault="00F379E2" w:rsidP="00737612">
            <w:pPr>
              <w:spacing w:before="0" w:after="60"/>
              <w:jc w:val="center"/>
            </w:pPr>
            <w:r w:rsidRPr="00F4755F">
              <w:t>5.59</w:t>
            </w:r>
          </w:p>
        </w:tc>
      </w:tr>
    </w:tbl>
    <w:p w14:paraId="48BD26AF" w14:textId="18F447E6" w:rsidR="00CE7B6E" w:rsidRDefault="00CE7B6E" w:rsidP="00830975">
      <w:pPr>
        <w:rPr>
          <w:lang w:val="en-GB"/>
        </w:rPr>
      </w:pPr>
    </w:p>
    <w:p w14:paraId="6E770BAF" w14:textId="77777777" w:rsidR="00F655A4" w:rsidRDefault="00F655A4" w:rsidP="00830975">
      <w:pPr>
        <w:rPr>
          <w:lang w:val="en-GB"/>
        </w:rPr>
      </w:pPr>
    </w:p>
    <w:p w14:paraId="25FC9431" w14:textId="17A05E79" w:rsidR="00AE458F" w:rsidRDefault="00AE458F" w:rsidP="00285C8C">
      <w:pPr>
        <w:pStyle w:val="Caption"/>
        <w:jc w:val="center"/>
        <w:rPr>
          <w:lang w:val="en-GB"/>
        </w:rPr>
      </w:pPr>
      <w:bookmarkStart w:id="47" w:name="_Ref40393541"/>
      <w:r>
        <w:lastRenderedPageBreak/>
        <w:t xml:space="preserve">Table </w:t>
      </w:r>
      <w:r w:rsidR="00D7319C">
        <w:fldChar w:fldCharType="begin"/>
      </w:r>
      <w:r w:rsidR="00D7319C">
        <w:instrText xml:space="preserve"> SEQ Table \* ARABIC </w:instrText>
      </w:r>
      <w:r w:rsidR="00D7319C">
        <w:fldChar w:fldCharType="separate"/>
      </w:r>
      <w:r w:rsidR="00D7319C">
        <w:rPr>
          <w:noProof/>
        </w:rPr>
        <w:t>10</w:t>
      </w:r>
      <w:r w:rsidR="00D7319C">
        <w:rPr>
          <w:noProof/>
        </w:rPr>
        <w:fldChar w:fldCharType="end"/>
      </w:r>
      <w:bookmarkEnd w:id="47"/>
      <w:r>
        <w:t>: UL spectral efficiency</w:t>
      </w:r>
      <w:r w:rsidR="00253E22">
        <w:t>.</w:t>
      </w:r>
    </w:p>
    <w:tbl>
      <w:tblPr>
        <w:tblStyle w:val="TableGrid"/>
        <w:tblW w:w="9688" w:type="dxa"/>
        <w:jc w:val="center"/>
        <w:tblLook w:val="0420" w:firstRow="1" w:lastRow="0" w:firstColumn="0" w:lastColumn="0" w:noHBand="0" w:noVBand="1"/>
      </w:tblPr>
      <w:tblGrid>
        <w:gridCol w:w="1615"/>
        <w:gridCol w:w="1345"/>
        <w:gridCol w:w="1346"/>
        <w:gridCol w:w="1345"/>
        <w:gridCol w:w="1346"/>
        <w:gridCol w:w="1345"/>
        <w:gridCol w:w="1346"/>
      </w:tblGrid>
      <w:tr w:rsidR="00FF7043" w:rsidRPr="00CE7B6E" w14:paraId="0AF3FE5E" w14:textId="77777777" w:rsidTr="00285C8C">
        <w:trPr>
          <w:trHeight w:val="287"/>
          <w:jc w:val="center"/>
        </w:trPr>
        <w:tc>
          <w:tcPr>
            <w:tcW w:w="1615" w:type="dxa"/>
            <w:vMerge w:val="restart"/>
            <w:shd w:val="clear" w:color="auto" w:fill="D9D9D9" w:themeFill="background1" w:themeFillShade="D9"/>
            <w:vAlign w:val="center"/>
          </w:tcPr>
          <w:p w14:paraId="3CD9BF69" w14:textId="77777777" w:rsidR="00FF7043" w:rsidRDefault="00FF7043" w:rsidP="00FE3EA6">
            <w:pPr>
              <w:spacing w:before="0" w:after="60"/>
              <w:jc w:val="center"/>
            </w:pPr>
            <w:r>
              <w:t>spectral efficiency (bps/Hz)</w:t>
            </w:r>
          </w:p>
        </w:tc>
        <w:tc>
          <w:tcPr>
            <w:tcW w:w="4036" w:type="dxa"/>
            <w:gridSpan w:val="3"/>
            <w:tcBorders>
              <w:right w:val="double" w:sz="4" w:space="0" w:color="auto"/>
            </w:tcBorders>
            <w:shd w:val="clear" w:color="auto" w:fill="D9D9D9" w:themeFill="background1" w:themeFillShade="D9"/>
            <w:vAlign w:val="center"/>
          </w:tcPr>
          <w:p w14:paraId="0890E4AF" w14:textId="77777777" w:rsidR="00FF7043" w:rsidRPr="00CE7B6E" w:rsidRDefault="00FF7043" w:rsidP="00FE3EA6">
            <w:pPr>
              <w:spacing w:before="0" w:after="60"/>
              <w:jc w:val="center"/>
            </w:pPr>
            <w:r>
              <w:t>28 GHz</w:t>
            </w:r>
          </w:p>
        </w:tc>
        <w:tc>
          <w:tcPr>
            <w:tcW w:w="4037" w:type="dxa"/>
            <w:gridSpan w:val="3"/>
            <w:tcBorders>
              <w:left w:val="double" w:sz="4" w:space="0" w:color="auto"/>
            </w:tcBorders>
            <w:shd w:val="clear" w:color="auto" w:fill="D9D9D9" w:themeFill="background1" w:themeFillShade="D9"/>
            <w:vAlign w:val="center"/>
          </w:tcPr>
          <w:p w14:paraId="39A1B044" w14:textId="77777777" w:rsidR="00FF7043" w:rsidRPr="00CE7B6E" w:rsidRDefault="00FF7043" w:rsidP="00FE3EA6">
            <w:pPr>
              <w:spacing w:before="0" w:after="60"/>
              <w:jc w:val="center"/>
            </w:pPr>
            <w:r>
              <w:t>60 GHz</w:t>
            </w:r>
          </w:p>
        </w:tc>
      </w:tr>
      <w:tr w:rsidR="00FF7043" w:rsidRPr="00CE7B6E" w14:paraId="76B5659A" w14:textId="77777777" w:rsidTr="00285C8C">
        <w:trPr>
          <w:trHeight w:val="287"/>
          <w:jc w:val="center"/>
        </w:trPr>
        <w:tc>
          <w:tcPr>
            <w:tcW w:w="1615" w:type="dxa"/>
            <w:vMerge/>
            <w:shd w:val="clear" w:color="auto" w:fill="D9D9D9" w:themeFill="background1" w:themeFillShade="D9"/>
            <w:vAlign w:val="center"/>
            <w:hideMark/>
          </w:tcPr>
          <w:p w14:paraId="4D721192" w14:textId="77777777" w:rsidR="00FF7043" w:rsidRPr="00CE7B6E" w:rsidRDefault="00FF7043" w:rsidP="00FE3EA6">
            <w:pPr>
              <w:spacing w:before="0" w:after="60"/>
              <w:jc w:val="center"/>
            </w:pPr>
          </w:p>
        </w:tc>
        <w:tc>
          <w:tcPr>
            <w:tcW w:w="1345" w:type="dxa"/>
            <w:shd w:val="clear" w:color="auto" w:fill="D9D9D9" w:themeFill="background1" w:themeFillShade="D9"/>
            <w:vAlign w:val="center"/>
            <w:hideMark/>
          </w:tcPr>
          <w:p w14:paraId="2C18FB70" w14:textId="77777777" w:rsidR="00FF7043" w:rsidRPr="00CE7B6E" w:rsidRDefault="00FF7043" w:rsidP="00FE3EA6">
            <w:pPr>
              <w:spacing w:before="0" w:after="60"/>
              <w:jc w:val="center"/>
            </w:pPr>
            <w:r w:rsidRPr="00CE7B6E">
              <w:t>5</w:t>
            </w:r>
            <w:r w:rsidRPr="00CE7B6E">
              <w:rPr>
                <w:vertAlign w:val="superscript"/>
              </w:rPr>
              <w:t>th</w:t>
            </w:r>
            <w:r w:rsidRPr="00CE7B6E">
              <w:t xml:space="preserve"> Percentile</w:t>
            </w:r>
            <w:r>
              <w:t>,</w:t>
            </w:r>
            <w:r>
              <w:br/>
              <w:t>per UE</w:t>
            </w:r>
          </w:p>
        </w:tc>
        <w:tc>
          <w:tcPr>
            <w:tcW w:w="1346" w:type="dxa"/>
            <w:shd w:val="clear" w:color="auto" w:fill="D9D9D9" w:themeFill="background1" w:themeFillShade="D9"/>
            <w:vAlign w:val="center"/>
            <w:hideMark/>
          </w:tcPr>
          <w:p w14:paraId="5572B2A8" w14:textId="77777777" w:rsidR="00FF7043" w:rsidRPr="00CE7B6E" w:rsidRDefault="00FF7043" w:rsidP="00FE3EA6">
            <w:pPr>
              <w:spacing w:before="0" w:after="60"/>
              <w:jc w:val="center"/>
            </w:pPr>
            <w:r w:rsidRPr="00CE7B6E">
              <w:t>Median</w:t>
            </w:r>
            <w:r>
              <w:t>,</w:t>
            </w:r>
            <w:r>
              <w:br/>
              <w:t>per UE</w:t>
            </w:r>
          </w:p>
        </w:tc>
        <w:tc>
          <w:tcPr>
            <w:tcW w:w="1345" w:type="dxa"/>
            <w:tcBorders>
              <w:right w:val="double" w:sz="4" w:space="0" w:color="auto"/>
            </w:tcBorders>
            <w:shd w:val="clear" w:color="auto" w:fill="D9D9D9" w:themeFill="background1" w:themeFillShade="D9"/>
            <w:vAlign w:val="center"/>
            <w:hideMark/>
          </w:tcPr>
          <w:p w14:paraId="2C3CAF00" w14:textId="77777777" w:rsidR="00FF7043" w:rsidRPr="00CE7B6E" w:rsidRDefault="00FF7043" w:rsidP="00FE3EA6">
            <w:pPr>
              <w:spacing w:before="0" w:after="60"/>
              <w:jc w:val="center"/>
            </w:pPr>
            <w:r w:rsidRPr="00CE7B6E">
              <w:t>Mean</w:t>
            </w:r>
            <w:r>
              <w:t>,</w:t>
            </w:r>
            <w:r>
              <w:br/>
              <w:t>per cell</w:t>
            </w:r>
          </w:p>
        </w:tc>
        <w:tc>
          <w:tcPr>
            <w:tcW w:w="1346" w:type="dxa"/>
            <w:tcBorders>
              <w:left w:val="double" w:sz="4" w:space="0" w:color="auto"/>
            </w:tcBorders>
            <w:shd w:val="clear" w:color="auto" w:fill="D9D9D9" w:themeFill="background1" w:themeFillShade="D9"/>
            <w:vAlign w:val="center"/>
          </w:tcPr>
          <w:p w14:paraId="2F124FEB" w14:textId="77777777" w:rsidR="00FF7043" w:rsidRPr="00CE7B6E" w:rsidRDefault="00FF7043" w:rsidP="00FE3EA6">
            <w:pPr>
              <w:spacing w:before="0" w:after="60"/>
              <w:jc w:val="center"/>
            </w:pPr>
            <w:r w:rsidRPr="00CE7B6E">
              <w:t>5</w:t>
            </w:r>
            <w:r w:rsidRPr="00CE7B6E">
              <w:rPr>
                <w:vertAlign w:val="superscript"/>
              </w:rPr>
              <w:t>th</w:t>
            </w:r>
            <w:r w:rsidRPr="00CE7B6E">
              <w:t xml:space="preserve"> Percentile</w:t>
            </w:r>
            <w:r>
              <w:t>,</w:t>
            </w:r>
            <w:r>
              <w:br/>
              <w:t>per UE</w:t>
            </w:r>
          </w:p>
        </w:tc>
        <w:tc>
          <w:tcPr>
            <w:tcW w:w="1345" w:type="dxa"/>
            <w:shd w:val="clear" w:color="auto" w:fill="D9D9D9" w:themeFill="background1" w:themeFillShade="D9"/>
            <w:vAlign w:val="center"/>
          </w:tcPr>
          <w:p w14:paraId="6C90B7B2" w14:textId="77777777" w:rsidR="00FF7043" w:rsidRPr="00CE7B6E" w:rsidRDefault="00FF7043" w:rsidP="00FE3EA6">
            <w:pPr>
              <w:spacing w:before="0" w:after="60"/>
              <w:jc w:val="center"/>
            </w:pPr>
            <w:r w:rsidRPr="00CE7B6E">
              <w:t>Median</w:t>
            </w:r>
            <w:r>
              <w:t>,</w:t>
            </w:r>
            <w:r>
              <w:br/>
              <w:t>per UE</w:t>
            </w:r>
          </w:p>
        </w:tc>
        <w:tc>
          <w:tcPr>
            <w:tcW w:w="1346" w:type="dxa"/>
            <w:shd w:val="clear" w:color="auto" w:fill="D9D9D9" w:themeFill="background1" w:themeFillShade="D9"/>
            <w:vAlign w:val="center"/>
          </w:tcPr>
          <w:p w14:paraId="06E412E4" w14:textId="77777777" w:rsidR="00FF7043" w:rsidRPr="00CE7B6E" w:rsidRDefault="00FF7043" w:rsidP="00FE3EA6">
            <w:pPr>
              <w:spacing w:before="0" w:after="60"/>
              <w:jc w:val="center"/>
            </w:pPr>
            <w:r w:rsidRPr="00CE7B6E">
              <w:t>Mean</w:t>
            </w:r>
            <w:r>
              <w:t>,</w:t>
            </w:r>
            <w:r>
              <w:br/>
              <w:t>per cell</w:t>
            </w:r>
          </w:p>
        </w:tc>
      </w:tr>
      <w:tr w:rsidR="00861534" w:rsidRPr="00CE7B6E" w14:paraId="645A5D10" w14:textId="77777777" w:rsidTr="00285C8C">
        <w:trPr>
          <w:trHeight w:val="264"/>
          <w:jc w:val="center"/>
        </w:trPr>
        <w:tc>
          <w:tcPr>
            <w:tcW w:w="1615" w:type="dxa"/>
            <w:shd w:val="clear" w:color="auto" w:fill="D9D9D9" w:themeFill="background1" w:themeFillShade="D9"/>
            <w:vAlign w:val="center"/>
            <w:hideMark/>
          </w:tcPr>
          <w:p w14:paraId="2807CEAA" w14:textId="77777777" w:rsidR="00861534" w:rsidRPr="00CE7B6E" w:rsidRDefault="00861534" w:rsidP="00861534">
            <w:pPr>
              <w:spacing w:before="0" w:after="60"/>
              <w:jc w:val="center"/>
            </w:pPr>
            <w:r w:rsidRPr="00CE7B6E">
              <w:t>Cfg 1</w:t>
            </w:r>
          </w:p>
        </w:tc>
        <w:tc>
          <w:tcPr>
            <w:tcW w:w="1345" w:type="dxa"/>
            <w:hideMark/>
          </w:tcPr>
          <w:p w14:paraId="4E902434" w14:textId="5BDCCCAB" w:rsidR="00861534" w:rsidRPr="00CE7B6E" w:rsidRDefault="00861534" w:rsidP="00861534">
            <w:pPr>
              <w:spacing w:before="0" w:after="60"/>
              <w:jc w:val="center"/>
            </w:pPr>
            <w:r w:rsidRPr="00782CBF">
              <w:t>0.38</w:t>
            </w:r>
          </w:p>
        </w:tc>
        <w:tc>
          <w:tcPr>
            <w:tcW w:w="1346" w:type="dxa"/>
            <w:hideMark/>
          </w:tcPr>
          <w:p w14:paraId="0AC9AD92" w14:textId="08446B93" w:rsidR="00861534" w:rsidRPr="00CE7B6E" w:rsidRDefault="00861534" w:rsidP="00861534">
            <w:pPr>
              <w:spacing w:before="0" w:after="60"/>
              <w:jc w:val="center"/>
            </w:pPr>
            <w:r w:rsidRPr="00782CBF">
              <w:t>0.66</w:t>
            </w:r>
          </w:p>
        </w:tc>
        <w:tc>
          <w:tcPr>
            <w:tcW w:w="1345" w:type="dxa"/>
            <w:tcBorders>
              <w:right w:val="double" w:sz="4" w:space="0" w:color="auto"/>
            </w:tcBorders>
            <w:hideMark/>
          </w:tcPr>
          <w:p w14:paraId="761462DF" w14:textId="725EB295" w:rsidR="00861534" w:rsidRPr="00CE7B6E" w:rsidRDefault="00861534" w:rsidP="00861534">
            <w:pPr>
              <w:spacing w:before="0" w:after="60"/>
              <w:jc w:val="center"/>
            </w:pPr>
            <w:r w:rsidRPr="00782CBF">
              <w:t>6.65</w:t>
            </w:r>
          </w:p>
        </w:tc>
        <w:tc>
          <w:tcPr>
            <w:tcW w:w="1346" w:type="dxa"/>
            <w:tcBorders>
              <w:left w:val="double" w:sz="4" w:space="0" w:color="auto"/>
            </w:tcBorders>
          </w:tcPr>
          <w:p w14:paraId="072204FE" w14:textId="4ACFE05D" w:rsidR="00861534" w:rsidRPr="00CE7B6E" w:rsidRDefault="00861534" w:rsidP="00861534">
            <w:pPr>
              <w:spacing w:before="0" w:after="60"/>
              <w:jc w:val="center"/>
            </w:pPr>
            <w:r w:rsidRPr="00904A0D">
              <w:t>0.51</w:t>
            </w:r>
          </w:p>
        </w:tc>
        <w:tc>
          <w:tcPr>
            <w:tcW w:w="1345" w:type="dxa"/>
          </w:tcPr>
          <w:p w14:paraId="3F26410A" w14:textId="45ED5289" w:rsidR="00861534" w:rsidRPr="00CE7B6E" w:rsidRDefault="00861534" w:rsidP="00861534">
            <w:pPr>
              <w:spacing w:before="0" w:after="60"/>
              <w:jc w:val="center"/>
            </w:pPr>
            <w:r w:rsidRPr="00904A0D">
              <w:t>0.68</w:t>
            </w:r>
          </w:p>
        </w:tc>
        <w:tc>
          <w:tcPr>
            <w:tcW w:w="1346" w:type="dxa"/>
          </w:tcPr>
          <w:p w14:paraId="399A0263" w14:textId="34AF5B2C" w:rsidR="00861534" w:rsidRPr="00CE7B6E" w:rsidRDefault="00861534" w:rsidP="00861534">
            <w:pPr>
              <w:spacing w:before="0" w:after="60"/>
              <w:jc w:val="center"/>
            </w:pPr>
            <w:r w:rsidRPr="00904A0D">
              <w:t>6.77</w:t>
            </w:r>
          </w:p>
        </w:tc>
      </w:tr>
      <w:tr w:rsidR="00861534" w:rsidRPr="00CE7B6E" w14:paraId="17C73226" w14:textId="77777777" w:rsidTr="00285C8C">
        <w:trPr>
          <w:trHeight w:val="264"/>
          <w:jc w:val="center"/>
        </w:trPr>
        <w:tc>
          <w:tcPr>
            <w:tcW w:w="1615" w:type="dxa"/>
            <w:shd w:val="clear" w:color="auto" w:fill="D9D9D9" w:themeFill="background1" w:themeFillShade="D9"/>
            <w:vAlign w:val="center"/>
            <w:hideMark/>
          </w:tcPr>
          <w:p w14:paraId="79B12B7D" w14:textId="77777777" w:rsidR="00861534" w:rsidRPr="00CE7B6E" w:rsidRDefault="00861534" w:rsidP="00861534">
            <w:pPr>
              <w:spacing w:before="0" w:after="60"/>
              <w:jc w:val="center"/>
            </w:pPr>
            <w:r w:rsidRPr="00CE7B6E">
              <w:t>Cfg 2</w:t>
            </w:r>
          </w:p>
        </w:tc>
        <w:tc>
          <w:tcPr>
            <w:tcW w:w="1345" w:type="dxa"/>
            <w:hideMark/>
          </w:tcPr>
          <w:p w14:paraId="1CDE6435" w14:textId="37B52570" w:rsidR="00861534" w:rsidRPr="00CE7B6E" w:rsidRDefault="00861534" w:rsidP="00861534">
            <w:pPr>
              <w:spacing w:before="0" w:after="60"/>
              <w:jc w:val="center"/>
            </w:pPr>
            <w:r w:rsidRPr="00782CBF">
              <w:t>0.38</w:t>
            </w:r>
          </w:p>
        </w:tc>
        <w:tc>
          <w:tcPr>
            <w:tcW w:w="1346" w:type="dxa"/>
            <w:hideMark/>
          </w:tcPr>
          <w:p w14:paraId="1AB6FA3B" w14:textId="70424ACA" w:rsidR="00861534" w:rsidRPr="00CE7B6E" w:rsidRDefault="00861534" w:rsidP="00861534">
            <w:pPr>
              <w:spacing w:before="0" w:after="60"/>
              <w:jc w:val="center"/>
            </w:pPr>
            <w:r w:rsidRPr="00782CBF">
              <w:t>0.67</w:t>
            </w:r>
          </w:p>
        </w:tc>
        <w:tc>
          <w:tcPr>
            <w:tcW w:w="1345" w:type="dxa"/>
            <w:tcBorders>
              <w:right w:val="double" w:sz="4" w:space="0" w:color="auto"/>
            </w:tcBorders>
            <w:hideMark/>
          </w:tcPr>
          <w:p w14:paraId="78AA6D04" w14:textId="2E57B361" w:rsidR="00861534" w:rsidRPr="00CE7B6E" w:rsidRDefault="00861534" w:rsidP="00861534">
            <w:pPr>
              <w:spacing w:before="0" w:after="60"/>
              <w:jc w:val="center"/>
            </w:pPr>
            <w:r w:rsidRPr="00782CBF">
              <w:t>6.56</w:t>
            </w:r>
          </w:p>
        </w:tc>
        <w:tc>
          <w:tcPr>
            <w:tcW w:w="1346" w:type="dxa"/>
            <w:tcBorders>
              <w:left w:val="double" w:sz="4" w:space="0" w:color="auto"/>
            </w:tcBorders>
          </w:tcPr>
          <w:p w14:paraId="3D252C83" w14:textId="0DC0263D" w:rsidR="00861534" w:rsidRPr="00CE7B6E" w:rsidRDefault="00861534" w:rsidP="00861534">
            <w:pPr>
              <w:spacing w:before="0" w:after="60"/>
              <w:jc w:val="center"/>
            </w:pPr>
            <w:r w:rsidRPr="00904A0D">
              <w:t>0.35</w:t>
            </w:r>
          </w:p>
        </w:tc>
        <w:tc>
          <w:tcPr>
            <w:tcW w:w="1345" w:type="dxa"/>
          </w:tcPr>
          <w:p w14:paraId="56297362" w14:textId="356B078A" w:rsidR="00861534" w:rsidRPr="00CE7B6E" w:rsidRDefault="00861534" w:rsidP="00861534">
            <w:pPr>
              <w:spacing w:before="0" w:after="60"/>
              <w:jc w:val="center"/>
            </w:pPr>
            <w:r w:rsidRPr="00904A0D">
              <w:t>0.66</w:t>
            </w:r>
          </w:p>
        </w:tc>
        <w:tc>
          <w:tcPr>
            <w:tcW w:w="1346" w:type="dxa"/>
          </w:tcPr>
          <w:p w14:paraId="0F3C4F9F" w14:textId="1B958F0D" w:rsidR="00861534" w:rsidRPr="00CE7B6E" w:rsidRDefault="00861534" w:rsidP="00861534">
            <w:pPr>
              <w:spacing w:before="0" w:after="60"/>
              <w:jc w:val="center"/>
            </w:pPr>
            <w:r w:rsidRPr="00904A0D">
              <w:t>6.34</w:t>
            </w:r>
          </w:p>
        </w:tc>
      </w:tr>
      <w:tr w:rsidR="00861534" w:rsidRPr="00CE7B6E" w14:paraId="567DEA9F" w14:textId="77777777" w:rsidTr="00285C8C">
        <w:trPr>
          <w:trHeight w:val="264"/>
          <w:jc w:val="center"/>
        </w:trPr>
        <w:tc>
          <w:tcPr>
            <w:tcW w:w="1615" w:type="dxa"/>
            <w:shd w:val="clear" w:color="auto" w:fill="D9D9D9" w:themeFill="background1" w:themeFillShade="D9"/>
            <w:vAlign w:val="center"/>
            <w:hideMark/>
          </w:tcPr>
          <w:p w14:paraId="4FDB95CC" w14:textId="77777777" w:rsidR="00861534" w:rsidRPr="00CE7B6E" w:rsidRDefault="00861534" w:rsidP="00861534">
            <w:pPr>
              <w:spacing w:before="0" w:after="60"/>
              <w:jc w:val="center"/>
            </w:pPr>
            <w:r w:rsidRPr="00CE7B6E">
              <w:t>Cfg 3</w:t>
            </w:r>
          </w:p>
        </w:tc>
        <w:tc>
          <w:tcPr>
            <w:tcW w:w="1345" w:type="dxa"/>
            <w:hideMark/>
          </w:tcPr>
          <w:p w14:paraId="360EA394" w14:textId="31C60950" w:rsidR="00861534" w:rsidRPr="00CE7B6E" w:rsidRDefault="00861534" w:rsidP="00861534">
            <w:pPr>
              <w:spacing w:before="0" w:after="60"/>
              <w:jc w:val="center"/>
            </w:pPr>
            <w:r w:rsidRPr="00782CBF">
              <w:t>0.4</w:t>
            </w:r>
          </w:p>
        </w:tc>
        <w:tc>
          <w:tcPr>
            <w:tcW w:w="1346" w:type="dxa"/>
            <w:hideMark/>
          </w:tcPr>
          <w:p w14:paraId="6AA630E4" w14:textId="20A89AC9" w:rsidR="00861534" w:rsidRPr="00CE7B6E" w:rsidRDefault="00861534" w:rsidP="00861534">
            <w:pPr>
              <w:spacing w:before="0" w:after="60"/>
              <w:jc w:val="center"/>
            </w:pPr>
            <w:r w:rsidRPr="00782CBF">
              <w:t>0.67</w:t>
            </w:r>
          </w:p>
        </w:tc>
        <w:tc>
          <w:tcPr>
            <w:tcW w:w="1345" w:type="dxa"/>
            <w:tcBorders>
              <w:right w:val="double" w:sz="4" w:space="0" w:color="auto"/>
            </w:tcBorders>
            <w:hideMark/>
          </w:tcPr>
          <w:p w14:paraId="04AE89A7" w14:textId="5B42F2E8" w:rsidR="00861534" w:rsidRPr="00CE7B6E" w:rsidRDefault="00861534" w:rsidP="00861534">
            <w:pPr>
              <w:spacing w:before="0" w:after="60"/>
              <w:jc w:val="center"/>
            </w:pPr>
            <w:r w:rsidRPr="00782CBF">
              <w:t>6.61</w:t>
            </w:r>
          </w:p>
        </w:tc>
        <w:tc>
          <w:tcPr>
            <w:tcW w:w="1346" w:type="dxa"/>
            <w:tcBorders>
              <w:left w:val="double" w:sz="4" w:space="0" w:color="auto"/>
            </w:tcBorders>
          </w:tcPr>
          <w:p w14:paraId="36E37195" w14:textId="5FFF8BB7" w:rsidR="00861534" w:rsidRPr="00CE7B6E" w:rsidRDefault="00861534" w:rsidP="00861534">
            <w:pPr>
              <w:spacing w:before="0" w:after="60"/>
              <w:jc w:val="center"/>
            </w:pPr>
            <w:r w:rsidRPr="00904A0D">
              <w:t>0.37</w:t>
            </w:r>
          </w:p>
        </w:tc>
        <w:tc>
          <w:tcPr>
            <w:tcW w:w="1345" w:type="dxa"/>
          </w:tcPr>
          <w:p w14:paraId="4E893785" w14:textId="33C8D0C9" w:rsidR="00861534" w:rsidRPr="00CE7B6E" w:rsidRDefault="00861534" w:rsidP="00861534">
            <w:pPr>
              <w:spacing w:before="0" w:after="60"/>
              <w:jc w:val="center"/>
            </w:pPr>
            <w:r w:rsidRPr="00904A0D">
              <w:t>0.65</w:t>
            </w:r>
          </w:p>
        </w:tc>
        <w:tc>
          <w:tcPr>
            <w:tcW w:w="1346" w:type="dxa"/>
          </w:tcPr>
          <w:p w14:paraId="0123D3B8" w14:textId="74D53197" w:rsidR="00861534" w:rsidRPr="00CE7B6E" w:rsidRDefault="00861534" w:rsidP="00861534">
            <w:pPr>
              <w:spacing w:before="0" w:after="60"/>
              <w:jc w:val="center"/>
            </w:pPr>
            <w:r w:rsidRPr="00904A0D">
              <w:t>6.43</w:t>
            </w:r>
          </w:p>
        </w:tc>
      </w:tr>
      <w:tr w:rsidR="00861534" w:rsidRPr="00CE7B6E" w14:paraId="2552BBE8" w14:textId="77777777" w:rsidTr="00285C8C">
        <w:trPr>
          <w:trHeight w:val="264"/>
          <w:jc w:val="center"/>
        </w:trPr>
        <w:tc>
          <w:tcPr>
            <w:tcW w:w="1615" w:type="dxa"/>
            <w:shd w:val="clear" w:color="auto" w:fill="D9D9D9" w:themeFill="background1" w:themeFillShade="D9"/>
            <w:vAlign w:val="center"/>
            <w:hideMark/>
          </w:tcPr>
          <w:p w14:paraId="379EB91E" w14:textId="77777777" w:rsidR="00861534" w:rsidRPr="00CE7B6E" w:rsidRDefault="00861534" w:rsidP="00861534">
            <w:pPr>
              <w:spacing w:before="0" w:after="60"/>
              <w:jc w:val="center"/>
            </w:pPr>
            <w:r w:rsidRPr="00CE7B6E">
              <w:t>Cfg 4</w:t>
            </w:r>
          </w:p>
        </w:tc>
        <w:tc>
          <w:tcPr>
            <w:tcW w:w="1345" w:type="dxa"/>
            <w:hideMark/>
          </w:tcPr>
          <w:p w14:paraId="5F3093A8" w14:textId="32C63400" w:rsidR="00861534" w:rsidRPr="00CE7B6E" w:rsidRDefault="00861534" w:rsidP="00861534">
            <w:pPr>
              <w:spacing w:before="0" w:after="60"/>
              <w:jc w:val="center"/>
            </w:pPr>
            <w:r w:rsidRPr="00782CBF">
              <w:t>0.33</w:t>
            </w:r>
          </w:p>
        </w:tc>
        <w:tc>
          <w:tcPr>
            <w:tcW w:w="1346" w:type="dxa"/>
            <w:hideMark/>
          </w:tcPr>
          <w:p w14:paraId="659D731D" w14:textId="512E1F86" w:rsidR="00861534" w:rsidRPr="00CE7B6E" w:rsidRDefault="00861534" w:rsidP="00861534">
            <w:pPr>
              <w:spacing w:before="0" w:after="60"/>
              <w:jc w:val="center"/>
            </w:pPr>
            <w:r w:rsidRPr="00782CBF">
              <w:t>0.66</w:t>
            </w:r>
          </w:p>
        </w:tc>
        <w:tc>
          <w:tcPr>
            <w:tcW w:w="1345" w:type="dxa"/>
            <w:tcBorders>
              <w:right w:val="double" w:sz="4" w:space="0" w:color="auto"/>
            </w:tcBorders>
            <w:hideMark/>
          </w:tcPr>
          <w:p w14:paraId="64560CA1" w14:textId="456A82A4" w:rsidR="00861534" w:rsidRPr="00CE7B6E" w:rsidRDefault="00861534" w:rsidP="00861534">
            <w:pPr>
              <w:spacing w:before="0" w:after="60"/>
              <w:jc w:val="center"/>
            </w:pPr>
            <w:r w:rsidRPr="00782CBF">
              <w:t>6.31</w:t>
            </w:r>
          </w:p>
        </w:tc>
        <w:tc>
          <w:tcPr>
            <w:tcW w:w="1346" w:type="dxa"/>
            <w:tcBorders>
              <w:left w:val="double" w:sz="4" w:space="0" w:color="auto"/>
            </w:tcBorders>
          </w:tcPr>
          <w:p w14:paraId="542F684F" w14:textId="7065C7F8" w:rsidR="00861534" w:rsidRPr="00CE7B6E" w:rsidRDefault="00861534" w:rsidP="00861534">
            <w:pPr>
              <w:spacing w:before="0" w:after="60"/>
              <w:jc w:val="center"/>
            </w:pPr>
            <w:r w:rsidRPr="00904A0D">
              <w:t>0.2</w:t>
            </w:r>
          </w:p>
        </w:tc>
        <w:tc>
          <w:tcPr>
            <w:tcW w:w="1345" w:type="dxa"/>
          </w:tcPr>
          <w:p w14:paraId="39C18726" w14:textId="4A50A291" w:rsidR="00861534" w:rsidRPr="00CE7B6E" w:rsidRDefault="00861534" w:rsidP="00861534">
            <w:pPr>
              <w:spacing w:before="0" w:after="60"/>
              <w:jc w:val="center"/>
            </w:pPr>
            <w:r w:rsidRPr="00904A0D">
              <w:t>0.6</w:t>
            </w:r>
          </w:p>
        </w:tc>
        <w:tc>
          <w:tcPr>
            <w:tcW w:w="1346" w:type="dxa"/>
          </w:tcPr>
          <w:p w14:paraId="506A9E96" w14:textId="58AE22D2" w:rsidR="00861534" w:rsidRPr="00CE7B6E" w:rsidRDefault="00861534" w:rsidP="00861534">
            <w:pPr>
              <w:spacing w:before="0" w:after="60"/>
              <w:jc w:val="center"/>
            </w:pPr>
            <w:r w:rsidRPr="00904A0D">
              <w:t>5.57</w:t>
            </w:r>
          </w:p>
        </w:tc>
      </w:tr>
      <w:tr w:rsidR="00861534" w:rsidRPr="00CE7B6E" w14:paraId="5DE2E2D1" w14:textId="77777777" w:rsidTr="00285C8C">
        <w:trPr>
          <w:trHeight w:val="264"/>
          <w:jc w:val="center"/>
        </w:trPr>
        <w:tc>
          <w:tcPr>
            <w:tcW w:w="1615" w:type="dxa"/>
            <w:shd w:val="clear" w:color="auto" w:fill="D9D9D9" w:themeFill="background1" w:themeFillShade="D9"/>
            <w:vAlign w:val="center"/>
            <w:hideMark/>
          </w:tcPr>
          <w:p w14:paraId="71FF7DD5" w14:textId="77777777" w:rsidR="00861534" w:rsidRPr="00CE7B6E" w:rsidRDefault="00861534" w:rsidP="00861534">
            <w:pPr>
              <w:spacing w:before="0" w:after="60"/>
              <w:jc w:val="center"/>
            </w:pPr>
            <w:r w:rsidRPr="00CE7B6E">
              <w:t>Cfg 5</w:t>
            </w:r>
          </w:p>
        </w:tc>
        <w:tc>
          <w:tcPr>
            <w:tcW w:w="1345" w:type="dxa"/>
            <w:hideMark/>
          </w:tcPr>
          <w:p w14:paraId="718B4A50" w14:textId="28C7EB2A" w:rsidR="00861534" w:rsidRPr="00CE7B6E" w:rsidRDefault="00861534" w:rsidP="00861534">
            <w:pPr>
              <w:spacing w:before="0" w:after="60"/>
              <w:jc w:val="center"/>
            </w:pPr>
            <w:r w:rsidRPr="00782CBF">
              <w:t>0.4</w:t>
            </w:r>
          </w:p>
        </w:tc>
        <w:tc>
          <w:tcPr>
            <w:tcW w:w="1346" w:type="dxa"/>
            <w:hideMark/>
          </w:tcPr>
          <w:p w14:paraId="07AEDBAC" w14:textId="35A7020E" w:rsidR="00861534" w:rsidRPr="00CE7B6E" w:rsidRDefault="00861534" w:rsidP="00861534">
            <w:pPr>
              <w:spacing w:before="0" w:after="60"/>
              <w:jc w:val="center"/>
            </w:pPr>
            <w:r w:rsidRPr="00782CBF">
              <w:t>0.68</w:t>
            </w:r>
          </w:p>
        </w:tc>
        <w:tc>
          <w:tcPr>
            <w:tcW w:w="1345" w:type="dxa"/>
            <w:tcBorders>
              <w:right w:val="double" w:sz="4" w:space="0" w:color="auto"/>
            </w:tcBorders>
            <w:hideMark/>
          </w:tcPr>
          <w:p w14:paraId="5A2E0BA8" w14:textId="119AD7FB" w:rsidR="00861534" w:rsidRPr="00CE7B6E" w:rsidRDefault="00861534" w:rsidP="00861534">
            <w:pPr>
              <w:spacing w:before="0" w:after="60"/>
              <w:jc w:val="center"/>
            </w:pPr>
            <w:r w:rsidRPr="00782CBF">
              <w:t>6.62</w:t>
            </w:r>
          </w:p>
        </w:tc>
        <w:tc>
          <w:tcPr>
            <w:tcW w:w="1346" w:type="dxa"/>
            <w:tcBorders>
              <w:left w:val="double" w:sz="4" w:space="0" w:color="auto"/>
            </w:tcBorders>
          </w:tcPr>
          <w:p w14:paraId="33821262" w14:textId="1E328841" w:rsidR="00861534" w:rsidRPr="00CE7B6E" w:rsidRDefault="00861534" w:rsidP="00861534">
            <w:pPr>
              <w:spacing w:before="0" w:after="60"/>
              <w:jc w:val="center"/>
            </w:pPr>
            <w:r w:rsidRPr="00904A0D">
              <w:t>0.22</w:t>
            </w:r>
          </w:p>
        </w:tc>
        <w:tc>
          <w:tcPr>
            <w:tcW w:w="1345" w:type="dxa"/>
          </w:tcPr>
          <w:p w14:paraId="20081817" w14:textId="463414F2" w:rsidR="00861534" w:rsidRPr="00CE7B6E" w:rsidRDefault="00861534" w:rsidP="00861534">
            <w:pPr>
              <w:spacing w:before="0" w:after="60"/>
              <w:jc w:val="center"/>
            </w:pPr>
            <w:r w:rsidRPr="00904A0D">
              <w:t>0.58</w:t>
            </w:r>
          </w:p>
        </w:tc>
        <w:tc>
          <w:tcPr>
            <w:tcW w:w="1346" w:type="dxa"/>
          </w:tcPr>
          <w:p w14:paraId="7190DFB4" w14:textId="4410D99F" w:rsidR="00861534" w:rsidRPr="00CE7B6E" w:rsidRDefault="00861534" w:rsidP="00861534">
            <w:pPr>
              <w:spacing w:before="0" w:after="60"/>
              <w:jc w:val="center"/>
            </w:pPr>
            <w:r w:rsidRPr="00904A0D">
              <w:t>5.52</w:t>
            </w:r>
          </w:p>
        </w:tc>
      </w:tr>
      <w:tr w:rsidR="00861534" w:rsidRPr="00CE7B6E" w14:paraId="4604823B" w14:textId="77777777" w:rsidTr="00285C8C">
        <w:trPr>
          <w:trHeight w:val="264"/>
          <w:jc w:val="center"/>
        </w:trPr>
        <w:tc>
          <w:tcPr>
            <w:tcW w:w="1615" w:type="dxa"/>
            <w:shd w:val="clear" w:color="auto" w:fill="D9D9D9" w:themeFill="background1" w:themeFillShade="D9"/>
            <w:vAlign w:val="center"/>
            <w:hideMark/>
          </w:tcPr>
          <w:p w14:paraId="64245174" w14:textId="77777777" w:rsidR="00861534" w:rsidRPr="00CE7B6E" w:rsidRDefault="00861534" w:rsidP="00861534">
            <w:pPr>
              <w:spacing w:before="0" w:after="60"/>
              <w:jc w:val="center"/>
            </w:pPr>
            <w:r w:rsidRPr="00CE7B6E">
              <w:t>Cfg 6</w:t>
            </w:r>
          </w:p>
        </w:tc>
        <w:tc>
          <w:tcPr>
            <w:tcW w:w="1345" w:type="dxa"/>
            <w:hideMark/>
          </w:tcPr>
          <w:p w14:paraId="6055ADB3" w14:textId="016FBA80" w:rsidR="00861534" w:rsidRPr="00CE7B6E" w:rsidRDefault="00861534" w:rsidP="00861534">
            <w:pPr>
              <w:spacing w:before="0" w:after="60"/>
              <w:jc w:val="center"/>
            </w:pPr>
            <w:r w:rsidRPr="00782CBF">
              <w:t>0.27</w:t>
            </w:r>
          </w:p>
        </w:tc>
        <w:tc>
          <w:tcPr>
            <w:tcW w:w="1346" w:type="dxa"/>
            <w:hideMark/>
          </w:tcPr>
          <w:p w14:paraId="51F58EB5" w14:textId="14718CE9" w:rsidR="00861534" w:rsidRPr="00CE7B6E" w:rsidRDefault="00861534" w:rsidP="00861534">
            <w:pPr>
              <w:spacing w:before="0" w:after="60"/>
              <w:jc w:val="center"/>
            </w:pPr>
            <w:r w:rsidRPr="00782CBF">
              <w:t>0.64</w:t>
            </w:r>
          </w:p>
        </w:tc>
        <w:tc>
          <w:tcPr>
            <w:tcW w:w="1345" w:type="dxa"/>
            <w:tcBorders>
              <w:right w:val="double" w:sz="4" w:space="0" w:color="auto"/>
            </w:tcBorders>
            <w:hideMark/>
          </w:tcPr>
          <w:p w14:paraId="5470980F" w14:textId="6320DFC0" w:rsidR="00861534" w:rsidRPr="00CE7B6E" w:rsidRDefault="00861534" w:rsidP="00861534">
            <w:pPr>
              <w:spacing w:before="0" w:after="60"/>
              <w:jc w:val="center"/>
            </w:pPr>
            <w:r w:rsidRPr="00782CBF">
              <w:t>6.03</w:t>
            </w:r>
          </w:p>
        </w:tc>
        <w:tc>
          <w:tcPr>
            <w:tcW w:w="1346" w:type="dxa"/>
            <w:tcBorders>
              <w:left w:val="double" w:sz="4" w:space="0" w:color="auto"/>
            </w:tcBorders>
          </w:tcPr>
          <w:p w14:paraId="7E865D46" w14:textId="31B3BE32" w:rsidR="00861534" w:rsidRPr="00CE7B6E" w:rsidRDefault="00861534" w:rsidP="00861534">
            <w:pPr>
              <w:spacing w:before="0" w:after="60"/>
              <w:jc w:val="center"/>
            </w:pPr>
            <w:r w:rsidRPr="00904A0D">
              <w:t>0.1</w:t>
            </w:r>
          </w:p>
        </w:tc>
        <w:tc>
          <w:tcPr>
            <w:tcW w:w="1345" w:type="dxa"/>
          </w:tcPr>
          <w:p w14:paraId="03B540DE" w14:textId="70CA8AD6" w:rsidR="00861534" w:rsidRPr="00CE7B6E" w:rsidRDefault="00861534" w:rsidP="00861534">
            <w:pPr>
              <w:spacing w:before="0" w:after="60"/>
              <w:jc w:val="center"/>
            </w:pPr>
            <w:r w:rsidRPr="00904A0D">
              <w:t>0.43</w:t>
            </w:r>
          </w:p>
        </w:tc>
        <w:tc>
          <w:tcPr>
            <w:tcW w:w="1346" w:type="dxa"/>
          </w:tcPr>
          <w:p w14:paraId="5B8630A1" w14:textId="35D3D5B2" w:rsidR="00861534" w:rsidRPr="00CE7B6E" w:rsidRDefault="00861534" w:rsidP="00861534">
            <w:pPr>
              <w:spacing w:before="0" w:after="60"/>
              <w:jc w:val="center"/>
            </w:pPr>
            <w:r w:rsidRPr="00904A0D">
              <w:t>4.39</w:t>
            </w:r>
          </w:p>
        </w:tc>
      </w:tr>
    </w:tbl>
    <w:p w14:paraId="160E4780" w14:textId="739E84D3" w:rsidR="00FF7043" w:rsidRDefault="00FF7043" w:rsidP="00830975">
      <w:pPr>
        <w:rPr>
          <w:lang w:val="en-GB"/>
        </w:rPr>
      </w:pPr>
    </w:p>
    <w:p w14:paraId="235A76C2" w14:textId="2AFBA259" w:rsidR="00F849CD" w:rsidRDefault="008E3C0F" w:rsidP="008E3C0F">
      <w:pPr>
        <w:pStyle w:val="Heading2"/>
      </w:pPr>
      <w:r>
        <w:t>UMi, 60GHz</w:t>
      </w:r>
    </w:p>
    <w:p w14:paraId="64CE655C" w14:textId="263FF74A" w:rsidR="00194BD7" w:rsidRDefault="00C00AAE" w:rsidP="00194BD7">
      <w:pPr>
        <w:rPr>
          <w:lang w:val="en-GB"/>
        </w:rPr>
      </w:pPr>
      <w:r>
        <w:rPr>
          <w:lang w:val="en-GB"/>
        </w:rPr>
        <w:t>Different configuration</w:t>
      </w:r>
      <w:r w:rsidR="00194BD7">
        <w:rPr>
          <w:lang w:val="en-GB"/>
        </w:rPr>
        <w:t>s of system bandwidth and DL/UL EIRP are assumed for the 60GHz UMi system-level evaluation. The detailed configurations are compared in</w:t>
      </w:r>
      <w:r w:rsidR="0026542E">
        <w:rPr>
          <w:lang w:val="en-GB"/>
        </w:rPr>
        <w:t xml:space="preserve"> </w:t>
      </w:r>
      <w:r w:rsidR="0026542E">
        <w:rPr>
          <w:lang w:val="en-GB"/>
        </w:rPr>
        <w:fldChar w:fldCharType="begin"/>
      </w:r>
      <w:r w:rsidR="0026542E">
        <w:rPr>
          <w:lang w:val="en-GB"/>
        </w:rPr>
        <w:instrText xml:space="preserve"> REF _Ref40394086 </w:instrText>
      </w:r>
      <w:r w:rsidR="0026542E">
        <w:rPr>
          <w:lang w:val="en-GB"/>
        </w:rPr>
        <w:fldChar w:fldCharType="separate"/>
      </w:r>
      <w:r w:rsidR="00D7319C">
        <w:t xml:space="preserve">Table </w:t>
      </w:r>
      <w:r w:rsidR="00D7319C">
        <w:rPr>
          <w:noProof/>
        </w:rPr>
        <w:t>11</w:t>
      </w:r>
      <w:r w:rsidR="0026542E">
        <w:rPr>
          <w:lang w:val="en-GB"/>
        </w:rPr>
        <w:fldChar w:fldCharType="end"/>
      </w:r>
      <w:r w:rsidR="00194BD7">
        <w:rPr>
          <w:lang w:val="en-GB"/>
        </w:rPr>
        <w:t xml:space="preserve">. For each </w:t>
      </w:r>
      <w:r w:rsidR="00F655A4">
        <w:rPr>
          <w:lang w:val="en-GB"/>
        </w:rPr>
        <w:t>configuration</w:t>
      </w:r>
      <w:r w:rsidR="00194BD7">
        <w:rPr>
          <w:lang w:val="en-GB"/>
        </w:rPr>
        <w:t xml:space="preserve"> in</w:t>
      </w:r>
      <w:r w:rsidR="0026542E">
        <w:rPr>
          <w:lang w:val="en-GB"/>
        </w:rPr>
        <w:t xml:space="preserve"> </w:t>
      </w:r>
      <w:r w:rsidR="0026542E">
        <w:rPr>
          <w:lang w:val="en-GB"/>
        </w:rPr>
        <w:fldChar w:fldCharType="begin"/>
      </w:r>
      <w:r w:rsidR="0026542E">
        <w:rPr>
          <w:lang w:val="en-GB"/>
        </w:rPr>
        <w:instrText xml:space="preserve"> REF _Ref40394086 </w:instrText>
      </w:r>
      <w:r w:rsidR="0026542E">
        <w:rPr>
          <w:lang w:val="en-GB"/>
        </w:rPr>
        <w:fldChar w:fldCharType="separate"/>
      </w:r>
      <w:r w:rsidR="00D7319C">
        <w:t xml:space="preserve">Table </w:t>
      </w:r>
      <w:r w:rsidR="00D7319C">
        <w:rPr>
          <w:noProof/>
        </w:rPr>
        <w:t>11</w:t>
      </w:r>
      <w:r w:rsidR="0026542E">
        <w:rPr>
          <w:lang w:val="en-GB"/>
        </w:rPr>
        <w:fldChar w:fldCharType="end"/>
      </w:r>
      <w:r w:rsidR="00194BD7">
        <w:rPr>
          <w:lang w:val="en-GB"/>
        </w:rPr>
        <w:t>, the DL and UL spectral efficiencies are evaluated and tabularized in</w:t>
      </w:r>
      <w:r w:rsidR="0026542E">
        <w:rPr>
          <w:lang w:val="en-GB"/>
        </w:rPr>
        <w:t xml:space="preserve"> </w:t>
      </w:r>
      <w:r w:rsidR="0026542E">
        <w:rPr>
          <w:lang w:val="en-GB"/>
        </w:rPr>
        <w:fldChar w:fldCharType="begin"/>
      </w:r>
      <w:r w:rsidR="0026542E">
        <w:rPr>
          <w:lang w:val="en-GB"/>
        </w:rPr>
        <w:instrText xml:space="preserve"> REF _Ref40394129 </w:instrText>
      </w:r>
      <w:r w:rsidR="0026542E">
        <w:rPr>
          <w:lang w:val="en-GB"/>
        </w:rPr>
        <w:fldChar w:fldCharType="separate"/>
      </w:r>
      <w:r w:rsidR="00D7319C">
        <w:t xml:space="preserve">Table </w:t>
      </w:r>
      <w:r w:rsidR="00D7319C">
        <w:rPr>
          <w:noProof/>
        </w:rPr>
        <w:t>12</w:t>
      </w:r>
      <w:r w:rsidR="0026542E">
        <w:rPr>
          <w:lang w:val="en-GB"/>
        </w:rPr>
        <w:fldChar w:fldCharType="end"/>
      </w:r>
      <w:r w:rsidR="00194BD7">
        <w:rPr>
          <w:lang w:val="en-GB"/>
        </w:rPr>
        <w:t>. From the results, it is observed that the 60GHz band can support</w:t>
      </w:r>
      <w:r w:rsidR="004C3BDF">
        <w:rPr>
          <w:lang w:val="en-GB"/>
        </w:rPr>
        <w:t xml:space="preserve"> the UMi scenario</w:t>
      </w:r>
      <w:r w:rsidR="004A6511">
        <w:rPr>
          <w:lang w:val="en-GB"/>
        </w:rPr>
        <w:t xml:space="preserve"> of a few 10s of meters of ISD</w:t>
      </w:r>
      <w:r w:rsidR="0055107B">
        <w:rPr>
          <w:lang w:val="en-GB"/>
        </w:rPr>
        <w:t xml:space="preserve"> with</w:t>
      </w:r>
      <w:r w:rsidR="00856471">
        <w:rPr>
          <w:lang w:val="en-GB"/>
        </w:rPr>
        <w:t xml:space="preserve"> </w:t>
      </w:r>
      <w:r w:rsidR="0055107B">
        <w:rPr>
          <w:lang w:val="en-GB"/>
        </w:rPr>
        <w:t>reasonably high cell spectral efficiency</w:t>
      </w:r>
      <w:r w:rsidR="00194BD7">
        <w:rPr>
          <w:lang w:val="en-GB"/>
        </w:rPr>
        <w:t>.</w:t>
      </w:r>
    </w:p>
    <w:p w14:paraId="128FF74B" w14:textId="4F896401" w:rsidR="00C00AAE" w:rsidRPr="00C00AAE" w:rsidRDefault="00C00AAE" w:rsidP="00C00AAE">
      <w:pPr>
        <w:rPr>
          <w:lang w:val="en-GB"/>
        </w:rPr>
      </w:pPr>
    </w:p>
    <w:p w14:paraId="238E3F59" w14:textId="28DABBD6" w:rsidR="004E33FA" w:rsidRPr="004E33FA" w:rsidRDefault="004E33FA" w:rsidP="00285C8C">
      <w:pPr>
        <w:pStyle w:val="Caption"/>
        <w:jc w:val="center"/>
        <w:rPr>
          <w:lang w:val="en-GB"/>
        </w:rPr>
      </w:pPr>
      <w:bookmarkStart w:id="48" w:name="_Ref40394086"/>
      <w:r>
        <w:t xml:space="preserve">Table </w:t>
      </w:r>
      <w:r w:rsidR="00D7319C">
        <w:fldChar w:fldCharType="begin"/>
      </w:r>
      <w:r w:rsidR="00D7319C">
        <w:instrText xml:space="preserve"> SEQ Table </w:instrText>
      </w:r>
      <w:r w:rsidR="00D7319C">
        <w:instrText xml:space="preserve">\* ARABIC </w:instrText>
      </w:r>
      <w:r w:rsidR="00D7319C">
        <w:fldChar w:fldCharType="separate"/>
      </w:r>
      <w:r w:rsidR="00D7319C">
        <w:rPr>
          <w:noProof/>
        </w:rPr>
        <w:t>11</w:t>
      </w:r>
      <w:r w:rsidR="00D7319C">
        <w:rPr>
          <w:noProof/>
        </w:rPr>
        <w:fldChar w:fldCharType="end"/>
      </w:r>
      <w:bookmarkEnd w:id="48"/>
      <w:r>
        <w:t>: UMi evaluation configurations.</w:t>
      </w:r>
    </w:p>
    <w:tbl>
      <w:tblPr>
        <w:tblStyle w:val="TableGrid"/>
        <w:tblW w:w="9160" w:type="dxa"/>
        <w:jc w:val="center"/>
        <w:tblLook w:val="0420" w:firstRow="1" w:lastRow="0" w:firstColumn="0" w:lastColumn="0" w:noHBand="0" w:noVBand="1"/>
      </w:tblPr>
      <w:tblGrid>
        <w:gridCol w:w="770"/>
        <w:gridCol w:w="575"/>
        <w:gridCol w:w="1302"/>
        <w:gridCol w:w="1303"/>
        <w:gridCol w:w="1302"/>
        <w:gridCol w:w="1303"/>
        <w:gridCol w:w="1302"/>
        <w:gridCol w:w="1303"/>
      </w:tblGrid>
      <w:tr w:rsidR="00781471" w:rsidRPr="00F849CD" w14:paraId="7872AD2F" w14:textId="77777777" w:rsidTr="00285C8C">
        <w:trPr>
          <w:trHeight w:val="390"/>
          <w:jc w:val="center"/>
        </w:trPr>
        <w:tc>
          <w:tcPr>
            <w:tcW w:w="1345" w:type="dxa"/>
            <w:gridSpan w:val="2"/>
            <w:vMerge w:val="restart"/>
            <w:shd w:val="clear" w:color="auto" w:fill="D9D9D9" w:themeFill="background1" w:themeFillShade="D9"/>
            <w:vAlign w:val="center"/>
          </w:tcPr>
          <w:p w14:paraId="0633A921" w14:textId="761A07B2" w:rsidR="00781471" w:rsidRPr="00F849CD" w:rsidRDefault="00781471" w:rsidP="00781471">
            <w:pPr>
              <w:spacing w:before="0" w:after="60"/>
              <w:jc w:val="center"/>
            </w:pPr>
          </w:p>
        </w:tc>
        <w:tc>
          <w:tcPr>
            <w:tcW w:w="7815" w:type="dxa"/>
            <w:gridSpan w:val="6"/>
            <w:shd w:val="clear" w:color="auto" w:fill="D9D9D9" w:themeFill="background1" w:themeFillShade="D9"/>
            <w:vAlign w:val="center"/>
          </w:tcPr>
          <w:p w14:paraId="664ECF46" w14:textId="11413D23" w:rsidR="00781471" w:rsidRPr="00F849CD" w:rsidRDefault="00781471" w:rsidP="00781471">
            <w:pPr>
              <w:spacing w:before="0" w:after="60"/>
              <w:jc w:val="center"/>
            </w:pPr>
            <w:r>
              <w:t>60 GHz</w:t>
            </w:r>
          </w:p>
        </w:tc>
      </w:tr>
      <w:tr w:rsidR="00781471" w:rsidRPr="00F849CD" w14:paraId="646EEAB7" w14:textId="77777777" w:rsidTr="00285C8C">
        <w:trPr>
          <w:trHeight w:val="390"/>
          <w:jc w:val="center"/>
        </w:trPr>
        <w:tc>
          <w:tcPr>
            <w:tcW w:w="1345" w:type="dxa"/>
            <w:gridSpan w:val="2"/>
            <w:vMerge/>
            <w:shd w:val="clear" w:color="auto" w:fill="D9D9D9" w:themeFill="background1" w:themeFillShade="D9"/>
            <w:vAlign w:val="center"/>
            <w:hideMark/>
          </w:tcPr>
          <w:p w14:paraId="44AD742A" w14:textId="6609963B" w:rsidR="00781471" w:rsidRPr="00F849CD" w:rsidRDefault="00781471" w:rsidP="009A3FD4">
            <w:pPr>
              <w:spacing w:before="0" w:after="60"/>
              <w:jc w:val="center"/>
            </w:pPr>
          </w:p>
        </w:tc>
        <w:tc>
          <w:tcPr>
            <w:tcW w:w="1302" w:type="dxa"/>
            <w:shd w:val="clear" w:color="auto" w:fill="D9D9D9" w:themeFill="background1" w:themeFillShade="D9"/>
            <w:vAlign w:val="center"/>
            <w:hideMark/>
          </w:tcPr>
          <w:p w14:paraId="4D4E449A" w14:textId="77777777" w:rsidR="00781471" w:rsidRPr="00F849CD" w:rsidRDefault="00781471" w:rsidP="009A3FD4">
            <w:pPr>
              <w:spacing w:before="0" w:after="60"/>
              <w:jc w:val="center"/>
            </w:pPr>
            <w:r w:rsidRPr="00F849CD">
              <w:t>Config 1</w:t>
            </w:r>
          </w:p>
        </w:tc>
        <w:tc>
          <w:tcPr>
            <w:tcW w:w="1303" w:type="dxa"/>
            <w:shd w:val="clear" w:color="auto" w:fill="D9D9D9" w:themeFill="background1" w:themeFillShade="D9"/>
            <w:vAlign w:val="center"/>
            <w:hideMark/>
          </w:tcPr>
          <w:p w14:paraId="4EAA9D83" w14:textId="77777777" w:rsidR="00781471" w:rsidRPr="00F849CD" w:rsidRDefault="00781471" w:rsidP="009A3FD4">
            <w:pPr>
              <w:spacing w:before="0" w:after="60"/>
              <w:jc w:val="center"/>
            </w:pPr>
            <w:r w:rsidRPr="00F849CD">
              <w:t>Config 2</w:t>
            </w:r>
          </w:p>
        </w:tc>
        <w:tc>
          <w:tcPr>
            <w:tcW w:w="1302" w:type="dxa"/>
            <w:shd w:val="clear" w:color="auto" w:fill="D9D9D9" w:themeFill="background1" w:themeFillShade="D9"/>
            <w:vAlign w:val="center"/>
            <w:hideMark/>
          </w:tcPr>
          <w:p w14:paraId="02699511" w14:textId="77777777" w:rsidR="00781471" w:rsidRPr="00F849CD" w:rsidRDefault="00781471" w:rsidP="009A3FD4">
            <w:pPr>
              <w:spacing w:before="0" w:after="60"/>
              <w:jc w:val="center"/>
            </w:pPr>
            <w:r w:rsidRPr="00F849CD">
              <w:t>Config 3</w:t>
            </w:r>
          </w:p>
        </w:tc>
        <w:tc>
          <w:tcPr>
            <w:tcW w:w="1303" w:type="dxa"/>
            <w:shd w:val="clear" w:color="auto" w:fill="D9D9D9" w:themeFill="background1" w:themeFillShade="D9"/>
            <w:vAlign w:val="center"/>
            <w:hideMark/>
          </w:tcPr>
          <w:p w14:paraId="278864ED" w14:textId="77777777" w:rsidR="00781471" w:rsidRPr="00F849CD" w:rsidRDefault="00781471" w:rsidP="009A3FD4">
            <w:pPr>
              <w:spacing w:before="0" w:after="60"/>
              <w:jc w:val="center"/>
            </w:pPr>
            <w:r w:rsidRPr="00F849CD">
              <w:t>Config 4</w:t>
            </w:r>
          </w:p>
        </w:tc>
        <w:tc>
          <w:tcPr>
            <w:tcW w:w="1302" w:type="dxa"/>
            <w:shd w:val="clear" w:color="auto" w:fill="D9D9D9" w:themeFill="background1" w:themeFillShade="D9"/>
            <w:vAlign w:val="center"/>
            <w:hideMark/>
          </w:tcPr>
          <w:p w14:paraId="369490F9" w14:textId="77777777" w:rsidR="00781471" w:rsidRPr="00F849CD" w:rsidRDefault="00781471" w:rsidP="009A3FD4">
            <w:pPr>
              <w:spacing w:before="0" w:after="60"/>
              <w:jc w:val="center"/>
            </w:pPr>
            <w:r w:rsidRPr="00F849CD">
              <w:t>Config 5</w:t>
            </w:r>
          </w:p>
        </w:tc>
        <w:tc>
          <w:tcPr>
            <w:tcW w:w="1303" w:type="dxa"/>
            <w:shd w:val="clear" w:color="auto" w:fill="D9D9D9" w:themeFill="background1" w:themeFillShade="D9"/>
            <w:vAlign w:val="center"/>
            <w:hideMark/>
          </w:tcPr>
          <w:p w14:paraId="7C8A65C3" w14:textId="77777777" w:rsidR="00781471" w:rsidRPr="00F849CD" w:rsidRDefault="00781471" w:rsidP="009A3FD4">
            <w:pPr>
              <w:spacing w:before="0" w:after="60"/>
              <w:jc w:val="center"/>
            </w:pPr>
            <w:r w:rsidRPr="00F849CD">
              <w:t>Config 6</w:t>
            </w:r>
          </w:p>
        </w:tc>
      </w:tr>
      <w:tr w:rsidR="00F849CD" w:rsidRPr="00F849CD" w14:paraId="3B5C5186" w14:textId="77777777" w:rsidTr="00285C8C">
        <w:trPr>
          <w:trHeight w:val="314"/>
          <w:jc w:val="center"/>
        </w:trPr>
        <w:tc>
          <w:tcPr>
            <w:tcW w:w="1345" w:type="dxa"/>
            <w:gridSpan w:val="2"/>
            <w:shd w:val="clear" w:color="auto" w:fill="D9D9D9" w:themeFill="background1" w:themeFillShade="D9"/>
            <w:vAlign w:val="center"/>
            <w:hideMark/>
          </w:tcPr>
          <w:p w14:paraId="0E2F5882" w14:textId="4FE5D396" w:rsidR="00F849CD" w:rsidRPr="00F849CD" w:rsidRDefault="00F849CD" w:rsidP="009A3FD4">
            <w:pPr>
              <w:spacing w:before="0" w:after="60"/>
              <w:jc w:val="center"/>
            </w:pPr>
            <w:r w:rsidRPr="00F849CD">
              <w:t>B</w:t>
            </w:r>
            <w:r>
              <w:t>W</w:t>
            </w:r>
            <w:r w:rsidRPr="00F849CD">
              <w:t xml:space="preserve"> (MHz)</w:t>
            </w:r>
          </w:p>
        </w:tc>
        <w:tc>
          <w:tcPr>
            <w:tcW w:w="1302" w:type="dxa"/>
            <w:vAlign w:val="center"/>
            <w:hideMark/>
          </w:tcPr>
          <w:p w14:paraId="49632787" w14:textId="77777777" w:rsidR="00F849CD" w:rsidRPr="00F849CD" w:rsidRDefault="00F849CD" w:rsidP="009A3FD4">
            <w:pPr>
              <w:spacing w:before="0" w:after="60"/>
              <w:jc w:val="center"/>
            </w:pPr>
            <w:r w:rsidRPr="00F849CD">
              <w:t>50</w:t>
            </w:r>
          </w:p>
        </w:tc>
        <w:tc>
          <w:tcPr>
            <w:tcW w:w="1303" w:type="dxa"/>
            <w:vAlign w:val="center"/>
            <w:hideMark/>
          </w:tcPr>
          <w:p w14:paraId="7BF037A3" w14:textId="77777777" w:rsidR="00F849CD" w:rsidRPr="00F849CD" w:rsidRDefault="00F849CD" w:rsidP="009A3FD4">
            <w:pPr>
              <w:spacing w:before="0" w:after="60"/>
              <w:jc w:val="center"/>
            </w:pPr>
            <w:r w:rsidRPr="00F849CD">
              <w:t>50</w:t>
            </w:r>
          </w:p>
        </w:tc>
        <w:tc>
          <w:tcPr>
            <w:tcW w:w="1302" w:type="dxa"/>
            <w:vAlign w:val="center"/>
            <w:hideMark/>
          </w:tcPr>
          <w:p w14:paraId="49936100" w14:textId="77777777" w:rsidR="00F849CD" w:rsidRPr="00F849CD" w:rsidRDefault="00F849CD" w:rsidP="009A3FD4">
            <w:pPr>
              <w:spacing w:before="0" w:after="60"/>
              <w:jc w:val="center"/>
            </w:pPr>
            <w:r w:rsidRPr="00F849CD">
              <w:t>500</w:t>
            </w:r>
          </w:p>
        </w:tc>
        <w:tc>
          <w:tcPr>
            <w:tcW w:w="1303" w:type="dxa"/>
            <w:vAlign w:val="center"/>
            <w:hideMark/>
          </w:tcPr>
          <w:p w14:paraId="35FD0F59" w14:textId="77777777" w:rsidR="00F849CD" w:rsidRPr="00F849CD" w:rsidRDefault="00F849CD" w:rsidP="009A3FD4">
            <w:pPr>
              <w:spacing w:before="0" w:after="60"/>
              <w:jc w:val="center"/>
            </w:pPr>
            <w:r w:rsidRPr="00F849CD">
              <w:t>500</w:t>
            </w:r>
          </w:p>
        </w:tc>
        <w:tc>
          <w:tcPr>
            <w:tcW w:w="1302" w:type="dxa"/>
            <w:vAlign w:val="center"/>
            <w:hideMark/>
          </w:tcPr>
          <w:p w14:paraId="484294B6" w14:textId="77777777" w:rsidR="00F849CD" w:rsidRPr="00F849CD" w:rsidRDefault="00F849CD" w:rsidP="009A3FD4">
            <w:pPr>
              <w:spacing w:before="0" w:after="60"/>
              <w:jc w:val="center"/>
            </w:pPr>
            <w:r w:rsidRPr="00F849CD">
              <w:t>2160</w:t>
            </w:r>
          </w:p>
        </w:tc>
        <w:tc>
          <w:tcPr>
            <w:tcW w:w="1303" w:type="dxa"/>
            <w:vAlign w:val="center"/>
            <w:hideMark/>
          </w:tcPr>
          <w:p w14:paraId="3D4FD99E" w14:textId="77777777" w:rsidR="00F849CD" w:rsidRPr="00F849CD" w:rsidRDefault="00F849CD" w:rsidP="009A3FD4">
            <w:pPr>
              <w:spacing w:before="0" w:after="60"/>
              <w:jc w:val="center"/>
            </w:pPr>
            <w:r w:rsidRPr="00F849CD">
              <w:t>2160</w:t>
            </w:r>
          </w:p>
        </w:tc>
      </w:tr>
      <w:tr w:rsidR="00F849CD" w:rsidRPr="00F849CD" w14:paraId="0944E1B4" w14:textId="77777777" w:rsidTr="00285C8C">
        <w:trPr>
          <w:trHeight w:val="233"/>
          <w:jc w:val="center"/>
        </w:trPr>
        <w:tc>
          <w:tcPr>
            <w:tcW w:w="770" w:type="dxa"/>
            <w:vMerge w:val="restart"/>
            <w:shd w:val="clear" w:color="auto" w:fill="D9D9D9" w:themeFill="background1" w:themeFillShade="D9"/>
            <w:vAlign w:val="center"/>
            <w:hideMark/>
          </w:tcPr>
          <w:p w14:paraId="4969E327" w14:textId="58017CC1" w:rsidR="00F849CD" w:rsidRPr="00F849CD" w:rsidRDefault="00F849CD" w:rsidP="009A3FD4">
            <w:pPr>
              <w:spacing w:before="0" w:after="60"/>
              <w:jc w:val="center"/>
            </w:pPr>
            <w:r w:rsidRPr="00F849CD">
              <w:t>EIRP (dBm)</w:t>
            </w:r>
          </w:p>
        </w:tc>
        <w:tc>
          <w:tcPr>
            <w:tcW w:w="575" w:type="dxa"/>
            <w:shd w:val="clear" w:color="auto" w:fill="D9D9D9" w:themeFill="background1" w:themeFillShade="D9"/>
            <w:vAlign w:val="center"/>
          </w:tcPr>
          <w:p w14:paraId="5FB05453" w14:textId="1BD7827F" w:rsidR="00F849CD" w:rsidRPr="00F849CD" w:rsidRDefault="00F849CD" w:rsidP="009A3FD4">
            <w:pPr>
              <w:spacing w:before="0" w:after="60"/>
              <w:jc w:val="center"/>
            </w:pPr>
            <w:r>
              <w:t>DL</w:t>
            </w:r>
          </w:p>
        </w:tc>
        <w:tc>
          <w:tcPr>
            <w:tcW w:w="1302" w:type="dxa"/>
            <w:vAlign w:val="center"/>
            <w:hideMark/>
          </w:tcPr>
          <w:p w14:paraId="0A9FDB68" w14:textId="77777777" w:rsidR="00F849CD" w:rsidRPr="00F849CD" w:rsidRDefault="00F849CD" w:rsidP="009A3FD4">
            <w:pPr>
              <w:spacing w:before="0" w:after="60"/>
              <w:jc w:val="center"/>
            </w:pPr>
            <w:r w:rsidRPr="00F849CD">
              <w:t>40</w:t>
            </w:r>
          </w:p>
        </w:tc>
        <w:tc>
          <w:tcPr>
            <w:tcW w:w="1303" w:type="dxa"/>
            <w:vAlign w:val="center"/>
            <w:hideMark/>
          </w:tcPr>
          <w:p w14:paraId="31B0E3CC" w14:textId="77777777" w:rsidR="00F849CD" w:rsidRPr="00F849CD" w:rsidRDefault="00F849CD" w:rsidP="009A3FD4">
            <w:pPr>
              <w:spacing w:before="0" w:after="60"/>
              <w:jc w:val="center"/>
            </w:pPr>
            <w:r w:rsidRPr="00F849CD">
              <w:t>60</w:t>
            </w:r>
          </w:p>
        </w:tc>
        <w:tc>
          <w:tcPr>
            <w:tcW w:w="1302" w:type="dxa"/>
            <w:vAlign w:val="center"/>
            <w:hideMark/>
          </w:tcPr>
          <w:p w14:paraId="6A1FD9BB" w14:textId="00321232" w:rsidR="00F849CD" w:rsidRPr="00F849CD" w:rsidRDefault="00F849CD" w:rsidP="009A3FD4">
            <w:pPr>
              <w:spacing w:before="0" w:after="60"/>
              <w:jc w:val="center"/>
            </w:pPr>
            <w:r w:rsidRPr="00F849CD">
              <w:t>40</w:t>
            </w:r>
          </w:p>
        </w:tc>
        <w:tc>
          <w:tcPr>
            <w:tcW w:w="1303" w:type="dxa"/>
            <w:vAlign w:val="center"/>
            <w:hideMark/>
          </w:tcPr>
          <w:p w14:paraId="62F0C5DB" w14:textId="77777777" w:rsidR="00F849CD" w:rsidRPr="00F849CD" w:rsidRDefault="00F849CD" w:rsidP="009A3FD4">
            <w:pPr>
              <w:spacing w:before="0" w:after="60"/>
              <w:jc w:val="center"/>
            </w:pPr>
            <w:r w:rsidRPr="00F849CD">
              <w:t>60</w:t>
            </w:r>
          </w:p>
        </w:tc>
        <w:tc>
          <w:tcPr>
            <w:tcW w:w="1302" w:type="dxa"/>
            <w:vAlign w:val="center"/>
            <w:hideMark/>
          </w:tcPr>
          <w:p w14:paraId="49E3441D" w14:textId="1BF0B054" w:rsidR="00F849CD" w:rsidRPr="00F849CD" w:rsidRDefault="00F849CD" w:rsidP="009A3FD4">
            <w:pPr>
              <w:spacing w:before="0" w:after="60"/>
              <w:jc w:val="center"/>
            </w:pPr>
            <w:r w:rsidRPr="00F849CD">
              <w:t>40</w:t>
            </w:r>
          </w:p>
        </w:tc>
        <w:tc>
          <w:tcPr>
            <w:tcW w:w="1303" w:type="dxa"/>
            <w:vAlign w:val="center"/>
            <w:hideMark/>
          </w:tcPr>
          <w:p w14:paraId="2EB8F968" w14:textId="77777777" w:rsidR="00F849CD" w:rsidRPr="00F849CD" w:rsidRDefault="00F849CD" w:rsidP="009A3FD4">
            <w:pPr>
              <w:spacing w:before="0" w:after="60"/>
              <w:jc w:val="center"/>
            </w:pPr>
            <w:r w:rsidRPr="00F849CD">
              <w:t>60</w:t>
            </w:r>
          </w:p>
        </w:tc>
      </w:tr>
      <w:tr w:rsidR="00F849CD" w:rsidRPr="00F849CD" w14:paraId="6964B24E" w14:textId="77777777" w:rsidTr="00285C8C">
        <w:trPr>
          <w:trHeight w:val="152"/>
          <w:jc w:val="center"/>
        </w:trPr>
        <w:tc>
          <w:tcPr>
            <w:tcW w:w="770" w:type="dxa"/>
            <w:vMerge/>
            <w:shd w:val="clear" w:color="auto" w:fill="D9D9D9" w:themeFill="background1" w:themeFillShade="D9"/>
            <w:vAlign w:val="center"/>
            <w:hideMark/>
          </w:tcPr>
          <w:p w14:paraId="05983606" w14:textId="0E75CB36" w:rsidR="00F849CD" w:rsidRPr="00F849CD" w:rsidRDefault="00F849CD" w:rsidP="009A3FD4">
            <w:pPr>
              <w:spacing w:before="0" w:after="60"/>
              <w:jc w:val="center"/>
            </w:pPr>
          </w:p>
        </w:tc>
        <w:tc>
          <w:tcPr>
            <w:tcW w:w="575" w:type="dxa"/>
            <w:shd w:val="clear" w:color="auto" w:fill="D9D9D9" w:themeFill="background1" w:themeFillShade="D9"/>
            <w:vAlign w:val="center"/>
          </w:tcPr>
          <w:p w14:paraId="32935E7A" w14:textId="205D1C8E" w:rsidR="00F849CD" w:rsidRPr="00F849CD" w:rsidRDefault="00F849CD" w:rsidP="009A3FD4">
            <w:pPr>
              <w:spacing w:before="0" w:after="60"/>
              <w:jc w:val="center"/>
            </w:pPr>
            <w:r>
              <w:t>UL</w:t>
            </w:r>
          </w:p>
        </w:tc>
        <w:tc>
          <w:tcPr>
            <w:tcW w:w="1302" w:type="dxa"/>
            <w:vAlign w:val="center"/>
            <w:hideMark/>
          </w:tcPr>
          <w:p w14:paraId="5A9C4EFA" w14:textId="77777777" w:rsidR="00F849CD" w:rsidRPr="00F849CD" w:rsidRDefault="00F849CD" w:rsidP="009A3FD4">
            <w:pPr>
              <w:spacing w:before="0" w:after="60"/>
              <w:jc w:val="center"/>
            </w:pPr>
            <w:r w:rsidRPr="00F849CD">
              <w:t>25</w:t>
            </w:r>
          </w:p>
        </w:tc>
        <w:tc>
          <w:tcPr>
            <w:tcW w:w="1303" w:type="dxa"/>
            <w:vAlign w:val="center"/>
            <w:hideMark/>
          </w:tcPr>
          <w:p w14:paraId="398EB2CC" w14:textId="77777777" w:rsidR="00F849CD" w:rsidRPr="00F849CD" w:rsidRDefault="00F849CD" w:rsidP="009A3FD4">
            <w:pPr>
              <w:spacing w:before="0" w:after="60"/>
              <w:jc w:val="center"/>
            </w:pPr>
            <w:r w:rsidRPr="00F849CD">
              <w:t>31</w:t>
            </w:r>
          </w:p>
        </w:tc>
        <w:tc>
          <w:tcPr>
            <w:tcW w:w="1302" w:type="dxa"/>
            <w:vAlign w:val="center"/>
            <w:hideMark/>
          </w:tcPr>
          <w:p w14:paraId="326E1E1E" w14:textId="7BA947C7" w:rsidR="00F849CD" w:rsidRPr="00F849CD" w:rsidRDefault="00F849CD" w:rsidP="009A3FD4">
            <w:pPr>
              <w:spacing w:before="0" w:after="60"/>
              <w:jc w:val="center"/>
            </w:pPr>
            <w:r w:rsidRPr="00F849CD">
              <w:t>25</w:t>
            </w:r>
          </w:p>
        </w:tc>
        <w:tc>
          <w:tcPr>
            <w:tcW w:w="1303" w:type="dxa"/>
            <w:vAlign w:val="center"/>
            <w:hideMark/>
          </w:tcPr>
          <w:p w14:paraId="45862EDA" w14:textId="77777777" w:rsidR="00F849CD" w:rsidRPr="00F849CD" w:rsidRDefault="00F849CD" w:rsidP="009A3FD4">
            <w:pPr>
              <w:spacing w:before="0" w:after="60"/>
              <w:jc w:val="center"/>
            </w:pPr>
            <w:r w:rsidRPr="00F849CD">
              <w:t>31</w:t>
            </w:r>
          </w:p>
        </w:tc>
        <w:tc>
          <w:tcPr>
            <w:tcW w:w="1302" w:type="dxa"/>
            <w:vAlign w:val="center"/>
            <w:hideMark/>
          </w:tcPr>
          <w:p w14:paraId="47C045C0" w14:textId="28338D8A" w:rsidR="00F849CD" w:rsidRPr="00F849CD" w:rsidRDefault="00F849CD" w:rsidP="009A3FD4">
            <w:pPr>
              <w:spacing w:before="0" w:after="60"/>
              <w:jc w:val="center"/>
            </w:pPr>
            <w:r w:rsidRPr="00F849CD">
              <w:t>25</w:t>
            </w:r>
          </w:p>
        </w:tc>
        <w:tc>
          <w:tcPr>
            <w:tcW w:w="1303" w:type="dxa"/>
            <w:vAlign w:val="center"/>
            <w:hideMark/>
          </w:tcPr>
          <w:p w14:paraId="3640A773" w14:textId="77777777" w:rsidR="00F849CD" w:rsidRPr="00F849CD" w:rsidRDefault="00F849CD" w:rsidP="009A3FD4">
            <w:pPr>
              <w:spacing w:before="0" w:after="60"/>
              <w:jc w:val="center"/>
            </w:pPr>
            <w:r w:rsidRPr="00F849CD">
              <w:t>31</w:t>
            </w:r>
          </w:p>
        </w:tc>
      </w:tr>
      <w:tr w:rsidR="00F849CD" w:rsidRPr="00F849CD" w14:paraId="4FEA97F5" w14:textId="77777777" w:rsidTr="00285C8C">
        <w:trPr>
          <w:trHeight w:val="152"/>
          <w:jc w:val="center"/>
        </w:trPr>
        <w:tc>
          <w:tcPr>
            <w:tcW w:w="1345" w:type="dxa"/>
            <w:gridSpan w:val="2"/>
            <w:shd w:val="clear" w:color="auto" w:fill="D9D9D9" w:themeFill="background1" w:themeFillShade="D9"/>
            <w:vAlign w:val="center"/>
            <w:hideMark/>
          </w:tcPr>
          <w:p w14:paraId="571937C5" w14:textId="3EF3066C" w:rsidR="00F849CD" w:rsidRPr="00F849CD" w:rsidRDefault="00F849CD" w:rsidP="009A3FD4">
            <w:pPr>
              <w:spacing w:before="0" w:after="60"/>
              <w:jc w:val="center"/>
            </w:pPr>
            <w:r w:rsidRPr="00F849CD">
              <w:t>gNB (M,N,P)</w:t>
            </w:r>
          </w:p>
        </w:tc>
        <w:tc>
          <w:tcPr>
            <w:tcW w:w="7815" w:type="dxa"/>
            <w:gridSpan w:val="6"/>
            <w:vAlign w:val="center"/>
            <w:hideMark/>
          </w:tcPr>
          <w:p w14:paraId="7D7D6DCF" w14:textId="77777777" w:rsidR="00F849CD" w:rsidRPr="00F849CD" w:rsidRDefault="00F849CD" w:rsidP="009A3FD4">
            <w:pPr>
              <w:spacing w:before="0" w:after="60"/>
              <w:jc w:val="left"/>
            </w:pPr>
            <w:r w:rsidRPr="00F849CD">
              <w:t>256 per pol (32,8,2)</w:t>
            </w:r>
          </w:p>
        </w:tc>
      </w:tr>
      <w:tr w:rsidR="00F849CD" w:rsidRPr="00F849CD" w14:paraId="670B4410" w14:textId="77777777" w:rsidTr="00285C8C">
        <w:trPr>
          <w:trHeight w:val="260"/>
          <w:jc w:val="center"/>
        </w:trPr>
        <w:tc>
          <w:tcPr>
            <w:tcW w:w="1345" w:type="dxa"/>
            <w:gridSpan w:val="2"/>
            <w:shd w:val="clear" w:color="auto" w:fill="D9D9D9" w:themeFill="background1" w:themeFillShade="D9"/>
            <w:vAlign w:val="center"/>
            <w:hideMark/>
          </w:tcPr>
          <w:p w14:paraId="75D47249" w14:textId="77777777" w:rsidR="00F849CD" w:rsidRPr="00F849CD" w:rsidRDefault="00F849CD" w:rsidP="009A3FD4">
            <w:pPr>
              <w:spacing w:before="0" w:after="60"/>
              <w:jc w:val="center"/>
            </w:pPr>
            <w:r w:rsidRPr="00F849CD">
              <w:t>UE ant (M,N,P)</w:t>
            </w:r>
          </w:p>
        </w:tc>
        <w:tc>
          <w:tcPr>
            <w:tcW w:w="7815" w:type="dxa"/>
            <w:gridSpan w:val="6"/>
            <w:vAlign w:val="center"/>
            <w:hideMark/>
          </w:tcPr>
          <w:p w14:paraId="0E2F33B0" w14:textId="0213CFF8" w:rsidR="009A3FD4" w:rsidRDefault="00F849CD" w:rsidP="009A3FD4">
            <w:pPr>
              <w:spacing w:before="0" w:after="0"/>
              <w:jc w:val="left"/>
            </w:pPr>
            <w:r w:rsidRPr="00F849CD">
              <w:t>Two panels at UE: 16 per pol (4,4,2)</w:t>
            </w:r>
          </w:p>
          <w:p w14:paraId="72314404" w14:textId="4D1DFFA3" w:rsidR="00F849CD" w:rsidRPr="00F849CD" w:rsidRDefault="00F849CD" w:rsidP="009A3FD4">
            <w:pPr>
              <w:spacing w:before="0" w:after="60"/>
              <w:jc w:val="left"/>
            </w:pPr>
            <w:r w:rsidRPr="00F849CD">
              <w:t>1 (max. RSRP) panel is chosen at association</w:t>
            </w:r>
          </w:p>
        </w:tc>
      </w:tr>
      <w:tr w:rsidR="00825998" w:rsidRPr="00F849CD" w14:paraId="1167FC99" w14:textId="77777777" w:rsidTr="00285C8C">
        <w:trPr>
          <w:trHeight w:val="260"/>
          <w:jc w:val="center"/>
        </w:trPr>
        <w:tc>
          <w:tcPr>
            <w:tcW w:w="1345" w:type="dxa"/>
            <w:gridSpan w:val="2"/>
            <w:shd w:val="clear" w:color="auto" w:fill="D9D9D9" w:themeFill="background1" w:themeFillShade="D9"/>
            <w:vAlign w:val="center"/>
          </w:tcPr>
          <w:p w14:paraId="346A7D8E" w14:textId="3DB2C4BF" w:rsidR="00825998" w:rsidRPr="00F849CD" w:rsidRDefault="00825998" w:rsidP="00825998">
            <w:pPr>
              <w:spacing w:before="0" w:after="60"/>
              <w:jc w:val="center"/>
            </w:pPr>
            <w:r>
              <w:t>Note</w:t>
            </w:r>
          </w:p>
        </w:tc>
        <w:tc>
          <w:tcPr>
            <w:tcW w:w="7815" w:type="dxa"/>
            <w:gridSpan w:val="6"/>
            <w:vAlign w:val="center"/>
          </w:tcPr>
          <w:p w14:paraId="745F91C4" w14:textId="0154A3D7" w:rsidR="00825998" w:rsidRPr="00F849CD" w:rsidRDefault="00825998" w:rsidP="00825998">
            <w:pPr>
              <w:spacing w:before="0" w:after="60"/>
              <w:jc w:val="left"/>
            </w:pPr>
            <w:r>
              <w:t xml:space="preserve">Cfg </w:t>
            </w:r>
            <w:r w:rsidR="001F3D53">
              <w:t>1</w:t>
            </w:r>
            <w:r>
              <w:t xml:space="preserve">, </w:t>
            </w:r>
            <w:r w:rsidR="001F3D53">
              <w:t>3</w:t>
            </w:r>
            <w:r>
              <w:t xml:space="preserve">, </w:t>
            </w:r>
            <w:r w:rsidR="001F3D53">
              <w:t>5</w:t>
            </w:r>
            <w:r>
              <w:t xml:space="preserve"> comply with regulatory limit for DL</w:t>
            </w:r>
          </w:p>
        </w:tc>
      </w:tr>
    </w:tbl>
    <w:p w14:paraId="459D6CD3" w14:textId="076308F9" w:rsidR="00F849CD" w:rsidRDefault="00F849CD" w:rsidP="00830975"/>
    <w:p w14:paraId="7D5BF00D" w14:textId="5CE2C95C" w:rsidR="004E33FA" w:rsidRDefault="004E33FA" w:rsidP="00285C8C">
      <w:pPr>
        <w:pStyle w:val="Caption"/>
        <w:jc w:val="center"/>
      </w:pPr>
      <w:bookmarkStart w:id="49" w:name="_Ref40394129"/>
      <w:r>
        <w:t xml:space="preserve">Table </w:t>
      </w:r>
      <w:r w:rsidR="00D7319C">
        <w:fldChar w:fldCharType="begin"/>
      </w:r>
      <w:r w:rsidR="00D7319C">
        <w:instrText xml:space="preserve"> SEQ Table \* ARABIC </w:instrText>
      </w:r>
      <w:r w:rsidR="00D7319C">
        <w:fldChar w:fldCharType="separate"/>
      </w:r>
      <w:r w:rsidR="00D7319C">
        <w:rPr>
          <w:noProof/>
        </w:rPr>
        <w:t>12</w:t>
      </w:r>
      <w:r w:rsidR="00D7319C">
        <w:rPr>
          <w:noProof/>
        </w:rPr>
        <w:fldChar w:fldCharType="end"/>
      </w:r>
      <w:bookmarkEnd w:id="49"/>
      <w:r>
        <w:t>: DL/UL Spectral efficiency.</w:t>
      </w:r>
    </w:p>
    <w:tbl>
      <w:tblPr>
        <w:tblStyle w:val="TableGrid"/>
        <w:tblW w:w="9962" w:type="dxa"/>
        <w:jc w:val="center"/>
        <w:tblLook w:val="0420" w:firstRow="1" w:lastRow="0" w:firstColumn="0" w:lastColumn="0" w:noHBand="0" w:noVBand="1"/>
      </w:tblPr>
      <w:tblGrid>
        <w:gridCol w:w="715"/>
        <w:gridCol w:w="1170"/>
        <w:gridCol w:w="1346"/>
        <w:gridCol w:w="1346"/>
        <w:gridCol w:w="1346"/>
        <w:gridCol w:w="1346"/>
        <w:gridCol w:w="1346"/>
        <w:gridCol w:w="1347"/>
      </w:tblGrid>
      <w:tr w:rsidR="00125D80" w:rsidRPr="00825998" w14:paraId="3D202163" w14:textId="77777777" w:rsidTr="00285C8C">
        <w:trPr>
          <w:trHeight w:val="233"/>
          <w:jc w:val="center"/>
        </w:trPr>
        <w:tc>
          <w:tcPr>
            <w:tcW w:w="715" w:type="dxa"/>
            <w:vMerge w:val="restart"/>
            <w:shd w:val="clear" w:color="auto" w:fill="D9D9D9" w:themeFill="background1" w:themeFillShade="D9"/>
            <w:vAlign w:val="center"/>
          </w:tcPr>
          <w:p w14:paraId="7818A051" w14:textId="3041D08F" w:rsidR="00125D80" w:rsidRDefault="00125D80" w:rsidP="00125D80">
            <w:pPr>
              <w:spacing w:before="0" w:after="60"/>
              <w:jc w:val="center"/>
            </w:pPr>
            <w:r>
              <w:t>ISD (m)</w:t>
            </w:r>
          </w:p>
        </w:tc>
        <w:tc>
          <w:tcPr>
            <w:tcW w:w="1170" w:type="dxa"/>
            <w:vMerge w:val="restart"/>
            <w:shd w:val="clear" w:color="auto" w:fill="D9D9D9" w:themeFill="background1" w:themeFillShade="D9"/>
            <w:vAlign w:val="center"/>
          </w:tcPr>
          <w:p w14:paraId="63CB4EB7" w14:textId="61F31DF7" w:rsidR="00125D80" w:rsidRDefault="00125D80" w:rsidP="00125D80">
            <w:pPr>
              <w:spacing w:before="0" w:after="60"/>
              <w:jc w:val="center"/>
            </w:pPr>
            <w:r>
              <w:t>spectral efficiency (bps/Hz)</w:t>
            </w:r>
          </w:p>
        </w:tc>
        <w:tc>
          <w:tcPr>
            <w:tcW w:w="4038" w:type="dxa"/>
            <w:gridSpan w:val="3"/>
            <w:tcBorders>
              <w:right w:val="double" w:sz="4" w:space="0" w:color="auto"/>
            </w:tcBorders>
            <w:shd w:val="clear" w:color="auto" w:fill="D9D9D9" w:themeFill="background1" w:themeFillShade="D9"/>
            <w:vAlign w:val="center"/>
          </w:tcPr>
          <w:p w14:paraId="36131DA5" w14:textId="3C8F3F63" w:rsidR="00125D80" w:rsidRPr="00CE7B6E" w:rsidRDefault="00125D80" w:rsidP="00125D80">
            <w:pPr>
              <w:spacing w:before="0" w:after="60"/>
              <w:jc w:val="center"/>
            </w:pPr>
            <w:r>
              <w:t>DL</w:t>
            </w:r>
          </w:p>
        </w:tc>
        <w:tc>
          <w:tcPr>
            <w:tcW w:w="4039" w:type="dxa"/>
            <w:gridSpan w:val="3"/>
            <w:tcBorders>
              <w:left w:val="double" w:sz="4" w:space="0" w:color="auto"/>
            </w:tcBorders>
            <w:shd w:val="clear" w:color="auto" w:fill="D9D9D9" w:themeFill="background1" w:themeFillShade="D9"/>
            <w:vAlign w:val="center"/>
          </w:tcPr>
          <w:p w14:paraId="70A9CCBB" w14:textId="5CA617BC" w:rsidR="00125D80" w:rsidRPr="00CE7B6E" w:rsidRDefault="00125D80" w:rsidP="00125D80">
            <w:pPr>
              <w:spacing w:before="0" w:after="60"/>
              <w:jc w:val="center"/>
            </w:pPr>
            <w:r>
              <w:t>UL</w:t>
            </w:r>
          </w:p>
        </w:tc>
      </w:tr>
      <w:tr w:rsidR="00125D80" w:rsidRPr="00825998" w14:paraId="36F4DEC2" w14:textId="77777777" w:rsidTr="00285C8C">
        <w:trPr>
          <w:trHeight w:val="332"/>
          <w:jc w:val="center"/>
        </w:trPr>
        <w:tc>
          <w:tcPr>
            <w:tcW w:w="715" w:type="dxa"/>
            <w:vMerge/>
            <w:shd w:val="clear" w:color="auto" w:fill="D9D9D9" w:themeFill="background1" w:themeFillShade="D9"/>
            <w:vAlign w:val="center"/>
          </w:tcPr>
          <w:p w14:paraId="7955A470" w14:textId="5A2884CC" w:rsidR="00125D80" w:rsidRDefault="00125D80" w:rsidP="00125D80">
            <w:pPr>
              <w:spacing w:before="0" w:after="60"/>
              <w:jc w:val="center"/>
            </w:pPr>
          </w:p>
        </w:tc>
        <w:tc>
          <w:tcPr>
            <w:tcW w:w="1170" w:type="dxa"/>
            <w:vMerge/>
            <w:shd w:val="clear" w:color="auto" w:fill="D9D9D9" w:themeFill="background1" w:themeFillShade="D9"/>
            <w:vAlign w:val="center"/>
            <w:hideMark/>
          </w:tcPr>
          <w:p w14:paraId="2593C6AA" w14:textId="3FC9696B" w:rsidR="00125D80" w:rsidRPr="00825998" w:rsidRDefault="00125D80" w:rsidP="00125D80">
            <w:pPr>
              <w:spacing w:before="0" w:after="60"/>
              <w:jc w:val="center"/>
            </w:pPr>
          </w:p>
        </w:tc>
        <w:tc>
          <w:tcPr>
            <w:tcW w:w="1346" w:type="dxa"/>
            <w:shd w:val="clear" w:color="auto" w:fill="D9D9D9" w:themeFill="background1" w:themeFillShade="D9"/>
            <w:vAlign w:val="center"/>
            <w:hideMark/>
          </w:tcPr>
          <w:p w14:paraId="7B3D6BC5" w14:textId="0145C7DE" w:rsidR="00125D80" w:rsidRPr="00825998" w:rsidRDefault="00125D80" w:rsidP="00125D80">
            <w:pPr>
              <w:spacing w:before="0" w:after="60"/>
              <w:jc w:val="center"/>
            </w:pPr>
            <w:r w:rsidRPr="00CE7B6E">
              <w:t>5</w:t>
            </w:r>
            <w:r w:rsidRPr="00CE7B6E">
              <w:rPr>
                <w:vertAlign w:val="superscript"/>
              </w:rPr>
              <w:t>th</w:t>
            </w:r>
            <w:r w:rsidRPr="00CE7B6E">
              <w:t xml:space="preserve"> Percentile</w:t>
            </w:r>
            <w:r>
              <w:t>,</w:t>
            </w:r>
            <w:r>
              <w:br/>
              <w:t>per UE</w:t>
            </w:r>
          </w:p>
        </w:tc>
        <w:tc>
          <w:tcPr>
            <w:tcW w:w="1346" w:type="dxa"/>
            <w:shd w:val="clear" w:color="auto" w:fill="D9D9D9" w:themeFill="background1" w:themeFillShade="D9"/>
            <w:vAlign w:val="center"/>
            <w:hideMark/>
          </w:tcPr>
          <w:p w14:paraId="7E5C601F" w14:textId="4B48C8CA" w:rsidR="00125D80" w:rsidRPr="00825998" w:rsidRDefault="00125D80" w:rsidP="00125D80">
            <w:pPr>
              <w:spacing w:before="0" w:after="60"/>
              <w:jc w:val="center"/>
            </w:pPr>
            <w:r w:rsidRPr="00CE7B6E">
              <w:t>Median</w:t>
            </w:r>
            <w:r>
              <w:t>,</w:t>
            </w:r>
            <w:r>
              <w:br/>
              <w:t>per UE</w:t>
            </w:r>
          </w:p>
        </w:tc>
        <w:tc>
          <w:tcPr>
            <w:tcW w:w="1346" w:type="dxa"/>
            <w:tcBorders>
              <w:right w:val="double" w:sz="4" w:space="0" w:color="auto"/>
            </w:tcBorders>
            <w:shd w:val="clear" w:color="auto" w:fill="D9D9D9" w:themeFill="background1" w:themeFillShade="D9"/>
            <w:vAlign w:val="center"/>
            <w:hideMark/>
          </w:tcPr>
          <w:p w14:paraId="38E07355" w14:textId="6E99F939" w:rsidR="00125D80" w:rsidRPr="00825998" w:rsidRDefault="00125D80" w:rsidP="00125D80">
            <w:pPr>
              <w:spacing w:before="0" w:after="60"/>
              <w:jc w:val="center"/>
            </w:pPr>
            <w:r w:rsidRPr="00CE7B6E">
              <w:t>Mean</w:t>
            </w:r>
            <w:r>
              <w:t>,</w:t>
            </w:r>
            <w:r>
              <w:br/>
              <w:t>per cell</w:t>
            </w:r>
          </w:p>
        </w:tc>
        <w:tc>
          <w:tcPr>
            <w:tcW w:w="1346" w:type="dxa"/>
            <w:tcBorders>
              <w:left w:val="double" w:sz="4" w:space="0" w:color="auto"/>
            </w:tcBorders>
            <w:shd w:val="clear" w:color="auto" w:fill="D9D9D9" w:themeFill="background1" w:themeFillShade="D9"/>
            <w:vAlign w:val="center"/>
            <w:hideMark/>
          </w:tcPr>
          <w:p w14:paraId="15B55747" w14:textId="6726546E" w:rsidR="00125D80" w:rsidRPr="00825998" w:rsidRDefault="00125D80" w:rsidP="00125D80">
            <w:pPr>
              <w:spacing w:before="0" w:after="60"/>
              <w:jc w:val="center"/>
            </w:pPr>
            <w:r w:rsidRPr="00CE7B6E">
              <w:t>5</w:t>
            </w:r>
            <w:r w:rsidRPr="00CE7B6E">
              <w:rPr>
                <w:vertAlign w:val="superscript"/>
              </w:rPr>
              <w:t>th</w:t>
            </w:r>
            <w:r w:rsidRPr="00CE7B6E">
              <w:t xml:space="preserve"> Percentile</w:t>
            </w:r>
            <w:r>
              <w:t>,</w:t>
            </w:r>
            <w:r>
              <w:br/>
              <w:t>per UE</w:t>
            </w:r>
          </w:p>
        </w:tc>
        <w:tc>
          <w:tcPr>
            <w:tcW w:w="1346" w:type="dxa"/>
            <w:shd w:val="clear" w:color="auto" w:fill="D9D9D9" w:themeFill="background1" w:themeFillShade="D9"/>
            <w:vAlign w:val="center"/>
            <w:hideMark/>
          </w:tcPr>
          <w:p w14:paraId="68E1F8A3" w14:textId="4A21FEDF" w:rsidR="00125D80" w:rsidRPr="00825998" w:rsidRDefault="00125D80" w:rsidP="00125D80">
            <w:pPr>
              <w:spacing w:before="0" w:after="60"/>
              <w:jc w:val="center"/>
            </w:pPr>
            <w:r w:rsidRPr="00CE7B6E">
              <w:t>Median</w:t>
            </w:r>
            <w:r>
              <w:t>,</w:t>
            </w:r>
            <w:r>
              <w:br/>
              <w:t>per UE</w:t>
            </w:r>
          </w:p>
        </w:tc>
        <w:tc>
          <w:tcPr>
            <w:tcW w:w="1347" w:type="dxa"/>
            <w:shd w:val="clear" w:color="auto" w:fill="D9D9D9" w:themeFill="background1" w:themeFillShade="D9"/>
            <w:vAlign w:val="center"/>
            <w:hideMark/>
          </w:tcPr>
          <w:p w14:paraId="400C67BF" w14:textId="25FD5962" w:rsidR="00125D80" w:rsidRPr="00825998" w:rsidRDefault="00125D80" w:rsidP="00125D80">
            <w:pPr>
              <w:spacing w:before="0" w:after="60"/>
              <w:jc w:val="center"/>
            </w:pPr>
            <w:r w:rsidRPr="00CE7B6E">
              <w:t>Mean</w:t>
            </w:r>
            <w:r>
              <w:t>,</w:t>
            </w:r>
            <w:r>
              <w:br/>
              <w:t>per cell</w:t>
            </w:r>
          </w:p>
        </w:tc>
      </w:tr>
      <w:tr w:rsidR="00781471" w:rsidRPr="00825998" w14:paraId="1584E672" w14:textId="77777777" w:rsidTr="00285C8C">
        <w:trPr>
          <w:trHeight w:val="313"/>
          <w:jc w:val="center"/>
        </w:trPr>
        <w:tc>
          <w:tcPr>
            <w:tcW w:w="715" w:type="dxa"/>
            <w:vMerge w:val="restart"/>
            <w:shd w:val="clear" w:color="auto" w:fill="D9D9D9" w:themeFill="background1" w:themeFillShade="D9"/>
            <w:vAlign w:val="center"/>
          </w:tcPr>
          <w:p w14:paraId="1AC3DA00" w14:textId="23F7B382" w:rsidR="00781471" w:rsidRPr="00825998" w:rsidRDefault="00781471" w:rsidP="00125D80">
            <w:pPr>
              <w:spacing w:before="0" w:after="60"/>
              <w:jc w:val="center"/>
            </w:pPr>
            <w:r>
              <w:t>100</w:t>
            </w:r>
          </w:p>
        </w:tc>
        <w:tc>
          <w:tcPr>
            <w:tcW w:w="1170" w:type="dxa"/>
            <w:shd w:val="clear" w:color="auto" w:fill="D9D9D9" w:themeFill="background1" w:themeFillShade="D9"/>
            <w:vAlign w:val="center"/>
            <w:hideMark/>
          </w:tcPr>
          <w:p w14:paraId="6B12802E" w14:textId="719A7BAF" w:rsidR="00781471" w:rsidRPr="00825998" w:rsidRDefault="00781471" w:rsidP="00125D80">
            <w:pPr>
              <w:spacing w:before="0" w:after="60"/>
              <w:jc w:val="center"/>
            </w:pPr>
            <w:r w:rsidRPr="00825998">
              <w:t>Config 1</w:t>
            </w:r>
          </w:p>
        </w:tc>
        <w:tc>
          <w:tcPr>
            <w:tcW w:w="1346" w:type="dxa"/>
            <w:vAlign w:val="center"/>
            <w:hideMark/>
          </w:tcPr>
          <w:p w14:paraId="1E4E21EF" w14:textId="77777777" w:rsidR="00781471" w:rsidRPr="00825998" w:rsidRDefault="00781471" w:rsidP="00125D80">
            <w:pPr>
              <w:spacing w:before="0" w:after="60"/>
              <w:jc w:val="center"/>
            </w:pPr>
            <w:r w:rsidRPr="00825998">
              <w:t>0.02</w:t>
            </w:r>
          </w:p>
        </w:tc>
        <w:tc>
          <w:tcPr>
            <w:tcW w:w="1346" w:type="dxa"/>
            <w:vAlign w:val="center"/>
            <w:hideMark/>
          </w:tcPr>
          <w:p w14:paraId="36788E1D" w14:textId="77777777" w:rsidR="00781471" w:rsidRPr="00825998" w:rsidRDefault="00781471" w:rsidP="00125D80">
            <w:pPr>
              <w:spacing w:before="0" w:after="60"/>
              <w:jc w:val="center"/>
            </w:pPr>
            <w:r w:rsidRPr="00825998">
              <w:t>0.23</w:t>
            </w:r>
          </w:p>
        </w:tc>
        <w:tc>
          <w:tcPr>
            <w:tcW w:w="1346" w:type="dxa"/>
            <w:tcBorders>
              <w:right w:val="double" w:sz="4" w:space="0" w:color="auto"/>
            </w:tcBorders>
            <w:vAlign w:val="center"/>
            <w:hideMark/>
          </w:tcPr>
          <w:p w14:paraId="49F0C288" w14:textId="77777777" w:rsidR="00781471" w:rsidRPr="00825998" w:rsidRDefault="00781471" w:rsidP="00125D80">
            <w:pPr>
              <w:spacing w:before="0" w:after="60"/>
              <w:jc w:val="center"/>
            </w:pPr>
            <w:r w:rsidRPr="00825998">
              <w:t>2.78</w:t>
            </w:r>
          </w:p>
        </w:tc>
        <w:tc>
          <w:tcPr>
            <w:tcW w:w="1346" w:type="dxa"/>
            <w:tcBorders>
              <w:left w:val="double" w:sz="4" w:space="0" w:color="auto"/>
            </w:tcBorders>
            <w:vAlign w:val="center"/>
            <w:hideMark/>
          </w:tcPr>
          <w:p w14:paraId="3463A6A3" w14:textId="77777777" w:rsidR="00781471" w:rsidRPr="00825998" w:rsidRDefault="00781471" w:rsidP="00125D80">
            <w:pPr>
              <w:spacing w:before="0" w:after="60"/>
              <w:jc w:val="center"/>
            </w:pPr>
            <w:r w:rsidRPr="00825998">
              <w:t>0.05</w:t>
            </w:r>
          </w:p>
        </w:tc>
        <w:tc>
          <w:tcPr>
            <w:tcW w:w="1346" w:type="dxa"/>
            <w:vAlign w:val="center"/>
            <w:hideMark/>
          </w:tcPr>
          <w:p w14:paraId="6DFC7CC6" w14:textId="77777777" w:rsidR="00781471" w:rsidRPr="00825998" w:rsidRDefault="00781471" w:rsidP="00125D80">
            <w:pPr>
              <w:spacing w:before="0" w:after="60"/>
              <w:jc w:val="center"/>
            </w:pPr>
            <w:r w:rsidRPr="00825998">
              <w:t>0.31</w:t>
            </w:r>
          </w:p>
        </w:tc>
        <w:tc>
          <w:tcPr>
            <w:tcW w:w="1347" w:type="dxa"/>
            <w:vAlign w:val="center"/>
            <w:hideMark/>
          </w:tcPr>
          <w:p w14:paraId="0A4BB5AA" w14:textId="77777777" w:rsidR="00781471" w:rsidRPr="00825998" w:rsidRDefault="00781471" w:rsidP="00125D80">
            <w:pPr>
              <w:spacing w:before="0" w:after="60"/>
              <w:jc w:val="center"/>
            </w:pPr>
            <w:r w:rsidRPr="00825998">
              <w:t>3.40</w:t>
            </w:r>
          </w:p>
        </w:tc>
      </w:tr>
      <w:tr w:rsidR="00781471" w:rsidRPr="00825998" w14:paraId="16D50A56" w14:textId="77777777" w:rsidTr="00285C8C">
        <w:trPr>
          <w:trHeight w:val="313"/>
          <w:jc w:val="center"/>
        </w:trPr>
        <w:tc>
          <w:tcPr>
            <w:tcW w:w="715" w:type="dxa"/>
            <w:vMerge/>
            <w:shd w:val="clear" w:color="auto" w:fill="D9D9D9" w:themeFill="background1" w:themeFillShade="D9"/>
            <w:vAlign w:val="center"/>
          </w:tcPr>
          <w:p w14:paraId="27EA6ABA" w14:textId="77777777" w:rsidR="00781471" w:rsidRPr="00825998" w:rsidRDefault="00781471" w:rsidP="00125D80">
            <w:pPr>
              <w:spacing w:before="0" w:after="60"/>
              <w:jc w:val="center"/>
            </w:pPr>
          </w:p>
        </w:tc>
        <w:tc>
          <w:tcPr>
            <w:tcW w:w="1170" w:type="dxa"/>
            <w:shd w:val="clear" w:color="auto" w:fill="D9D9D9" w:themeFill="background1" w:themeFillShade="D9"/>
            <w:vAlign w:val="center"/>
            <w:hideMark/>
          </w:tcPr>
          <w:p w14:paraId="268952EC" w14:textId="4E87DD9D" w:rsidR="00781471" w:rsidRPr="00825998" w:rsidRDefault="00781471" w:rsidP="00125D80">
            <w:pPr>
              <w:spacing w:before="0" w:after="60"/>
              <w:jc w:val="center"/>
            </w:pPr>
            <w:r w:rsidRPr="00825998">
              <w:t>Config 2</w:t>
            </w:r>
          </w:p>
        </w:tc>
        <w:tc>
          <w:tcPr>
            <w:tcW w:w="1346" w:type="dxa"/>
            <w:vAlign w:val="center"/>
            <w:hideMark/>
          </w:tcPr>
          <w:p w14:paraId="70582DAF" w14:textId="77777777" w:rsidR="00781471" w:rsidRPr="00825998" w:rsidRDefault="00781471" w:rsidP="00125D80">
            <w:pPr>
              <w:spacing w:before="0" w:after="60"/>
              <w:jc w:val="center"/>
            </w:pPr>
            <w:r w:rsidRPr="00825998">
              <w:t>0.27</w:t>
            </w:r>
          </w:p>
        </w:tc>
        <w:tc>
          <w:tcPr>
            <w:tcW w:w="1346" w:type="dxa"/>
            <w:vAlign w:val="center"/>
            <w:hideMark/>
          </w:tcPr>
          <w:p w14:paraId="01DD7350" w14:textId="77777777" w:rsidR="00781471" w:rsidRPr="00825998" w:rsidRDefault="00781471" w:rsidP="00125D80">
            <w:pPr>
              <w:spacing w:before="0" w:after="60"/>
              <w:jc w:val="center"/>
            </w:pPr>
            <w:r w:rsidRPr="00825998">
              <w:t>0.70</w:t>
            </w:r>
          </w:p>
        </w:tc>
        <w:tc>
          <w:tcPr>
            <w:tcW w:w="1346" w:type="dxa"/>
            <w:tcBorders>
              <w:right w:val="double" w:sz="4" w:space="0" w:color="auto"/>
            </w:tcBorders>
            <w:vAlign w:val="center"/>
            <w:hideMark/>
          </w:tcPr>
          <w:p w14:paraId="279D645C" w14:textId="77777777" w:rsidR="00781471" w:rsidRPr="00825998" w:rsidRDefault="00781471" w:rsidP="00125D80">
            <w:pPr>
              <w:spacing w:before="0" w:after="60"/>
              <w:jc w:val="center"/>
            </w:pPr>
            <w:r w:rsidRPr="00825998">
              <w:t>7.76</w:t>
            </w:r>
          </w:p>
        </w:tc>
        <w:tc>
          <w:tcPr>
            <w:tcW w:w="1346" w:type="dxa"/>
            <w:tcBorders>
              <w:left w:val="double" w:sz="4" w:space="0" w:color="auto"/>
            </w:tcBorders>
            <w:vAlign w:val="center"/>
            <w:hideMark/>
          </w:tcPr>
          <w:p w14:paraId="5C1FDBEA" w14:textId="77777777" w:rsidR="00781471" w:rsidRPr="00825998" w:rsidRDefault="00781471" w:rsidP="00125D80">
            <w:pPr>
              <w:spacing w:before="0" w:after="60"/>
              <w:jc w:val="center"/>
            </w:pPr>
            <w:r w:rsidRPr="00825998">
              <w:t>0.10</w:t>
            </w:r>
          </w:p>
        </w:tc>
        <w:tc>
          <w:tcPr>
            <w:tcW w:w="1346" w:type="dxa"/>
            <w:vAlign w:val="center"/>
            <w:hideMark/>
          </w:tcPr>
          <w:p w14:paraId="4D447D38" w14:textId="77777777" w:rsidR="00781471" w:rsidRPr="00825998" w:rsidRDefault="00781471" w:rsidP="00125D80">
            <w:pPr>
              <w:spacing w:before="0" w:after="60"/>
              <w:jc w:val="center"/>
            </w:pPr>
            <w:r w:rsidRPr="00825998">
              <w:t>0.44</w:t>
            </w:r>
          </w:p>
        </w:tc>
        <w:tc>
          <w:tcPr>
            <w:tcW w:w="1347" w:type="dxa"/>
            <w:vAlign w:val="center"/>
            <w:hideMark/>
          </w:tcPr>
          <w:p w14:paraId="5784A5AF" w14:textId="77777777" w:rsidR="00781471" w:rsidRPr="00825998" w:rsidRDefault="00781471" w:rsidP="00125D80">
            <w:pPr>
              <w:spacing w:before="0" w:after="60"/>
              <w:jc w:val="center"/>
            </w:pPr>
            <w:r w:rsidRPr="00825998">
              <w:t>4.63</w:t>
            </w:r>
          </w:p>
        </w:tc>
      </w:tr>
      <w:tr w:rsidR="00781471" w:rsidRPr="00825998" w14:paraId="4208C8E6" w14:textId="77777777" w:rsidTr="00285C8C">
        <w:trPr>
          <w:trHeight w:val="313"/>
          <w:jc w:val="center"/>
        </w:trPr>
        <w:tc>
          <w:tcPr>
            <w:tcW w:w="715" w:type="dxa"/>
            <w:vMerge/>
            <w:shd w:val="clear" w:color="auto" w:fill="D9D9D9" w:themeFill="background1" w:themeFillShade="D9"/>
            <w:vAlign w:val="center"/>
          </w:tcPr>
          <w:p w14:paraId="3BC39FA8" w14:textId="77777777" w:rsidR="00781471" w:rsidRPr="00825998" w:rsidRDefault="00781471" w:rsidP="00125D80">
            <w:pPr>
              <w:spacing w:before="0" w:after="60"/>
              <w:jc w:val="center"/>
            </w:pPr>
          </w:p>
        </w:tc>
        <w:tc>
          <w:tcPr>
            <w:tcW w:w="1170" w:type="dxa"/>
            <w:shd w:val="clear" w:color="auto" w:fill="D9D9D9" w:themeFill="background1" w:themeFillShade="D9"/>
            <w:vAlign w:val="center"/>
            <w:hideMark/>
          </w:tcPr>
          <w:p w14:paraId="05FA3DF7" w14:textId="4D4D9F62" w:rsidR="00781471" w:rsidRPr="00825998" w:rsidRDefault="00781471" w:rsidP="00125D80">
            <w:pPr>
              <w:spacing w:before="0" w:after="60"/>
              <w:jc w:val="center"/>
            </w:pPr>
            <w:r w:rsidRPr="00825998">
              <w:t>Config 3</w:t>
            </w:r>
          </w:p>
        </w:tc>
        <w:tc>
          <w:tcPr>
            <w:tcW w:w="1346" w:type="dxa"/>
            <w:vAlign w:val="center"/>
            <w:hideMark/>
          </w:tcPr>
          <w:p w14:paraId="53B3E1B0" w14:textId="77777777" w:rsidR="00781471" w:rsidRPr="00825998" w:rsidRDefault="00781471" w:rsidP="00125D80">
            <w:pPr>
              <w:spacing w:before="0" w:after="60"/>
              <w:jc w:val="center"/>
            </w:pPr>
            <w:r w:rsidRPr="00825998">
              <w:t>0.002</w:t>
            </w:r>
          </w:p>
        </w:tc>
        <w:tc>
          <w:tcPr>
            <w:tcW w:w="1346" w:type="dxa"/>
            <w:vAlign w:val="center"/>
            <w:hideMark/>
          </w:tcPr>
          <w:p w14:paraId="36E60577" w14:textId="77777777" w:rsidR="00781471" w:rsidRPr="00825998" w:rsidRDefault="00781471" w:rsidP="00125D80">
            <w:pPr>
              <w:spacing w:before="0" w:after="60"/>
              <w:jc w:val="center"/>
            </w:pPr>
            <w:r w:rsidRPr="00825998">
              <w:t>0.05</w:t>
            </w:r>
          </w:p>
        </w:tc>
        <w:tc>
          <w:tcPr>
            <w:tcW w:w="1346" w:type="dxa"/>
            <w:tcBorders>
              <w:right w:val="double" w:sz="4" w:space="0" w:color="auto"/>
            </w:tcBorders>
            <w:vAlign w:val="center"/>
            <w:hideMark/>
          </w:tcPr>
          <w:p w14:paraId="316C689E" w14:textId="77777777" w:rsidR="00781471" w:rsidRPr="00825998" w:rsidRDefault="00781471" w:rsidP="00125D80">
            <w:pPr>
              <w:spacing w:before="0" w:after="60"/>
              <w:jc w:val="center"/>
            </w:pPr>
            <w:r w:rsidRPr="00825998">
              <w:t>0.86</w:t>
            </w:r>
          </w:p>
        </w:tc>
        <w:tc>
          <w:tcPr>
            <w:tcW w:w="1346" w:type="dxa"/>
            <w:tcBorders>
              <w:left w:val="double" w:sz="4" w:space="0" w:color="auto"/>
            </w:tcBorders>
            <w:vAlign w:val="center"/>
            <w:hideMark/>
          </w:tcPr>
          <w:p w14:paraId="26F64CB1" w14:textId="77777777" w:rsidR="00781471" w:rsidRPr="00825998" w:rsidRDefault="00781471" w:rsidP="00125D80">
            <w:pPr>
              <w:spacing w:before="0" w:after="60"/>
              <w:jc w:val="center"/>
            </w:pPr>
            <w:r w:rsidRPr="00825998">
              <w:t>0.005</w:t>
            </w:r>
          </w:p>
        </w:tc>
        <w:tc>
          <w:tcPr>
            <w:tcW w:w="1346" w:type="dxa"/>
            <w:vAlign w:val="center"/>
            <w:hideMark/>
          </w:tcPr>
          <w:p w14:paraId="51E8ED3A" w14:textId="77777777" w:rsidR="00781471" w:rsidRPr="00825998" w:rsidRDefault="00781471" w:rsidP="00125D80">
            <w:pPr>
              <w:spacing w:before="0" w:after="60"/>
              <w:jc w:val="center"/>
            </w:pPr>
            <w:r w:rsidRPr="00825998">
              <w:t>0.10</w:t>
            </w:r>
          </w:p>
        </w:tc>
        <w:tc>
          <w:tcPr>
            <w:tcW w:w="1347" w:type="dxa"/>
            <w:vAlign w:val="center"/>
            <w:hideMark/>
          </w:tcPr>
          <w:p w14:paraId="6FE1BC7C" w14:textId="77777777" w:rsidR="00781471" w:rsidRPr="00825998" w:rsidRDefault="00781471" w:rsidP="00125D80">
            <w:pPr>
              <w:spacing w:before="0" w:after="60"/>
              <w:jc w:val="center"/>
            </w:pPr>
            <w:r w:rsidRPr="00825998">
              <w:t>1.36</w:t>
            </w:r>
          </w:p>
        </w:tc>
      </w:tr>
      <w:tr w:rsidR="00781471" w:rsidRPr="00825998" w14:paraId="56678BEF" w14:textId="77777777" w:rsidTr="00285C8C">
        <w:trPr>
          <w:trHeight w:val="313"/>
          <w:jc w:val="center"/>
        </w:trPr>
        <w:tc>
          <w:tcPr>
            <w:tcW w:w="715" w:type="dxa"/>
            <w:vMerge/>
            <w:shd w:val="clear" w:color="auto" w:fill="D9D9D9" w:themeFill="background1" w:themeFillShade="D9"/>
            <w:vAlign w:val="center"/>
          </w:tcPr>
          <w:p w14:paraId="535AE0EB" w14:textId="77777777" w:rsidR="00781471" w:rsidRPr="00825998" w:rsidRDefault="00781471" w:rsidP="00125D80">
            <w:pPr>
              <w:spacing w:before="0" w:after="60"/>
              <w:jc w:val="center"/>
            </w:pPr>
          </w:p>
        </w:tc>
        <w:tc>
          <w:tcPr>
            <w:tcW w:w="1170" w:type="dxa"/>
            <w:shd w:val="clear" w:color="auto" w:fill="D9D9D9" w:themeFill="background1" w:themeFillShade="D9"/>
            <w:vAlign w:val="center"/>
            <w:hideMark/>
          </w:tcPr>
          <w:p w14:paraId="660FF01A" w14:textId="35E85A27" w:rsidR="00781471" w:rsidRPr="00825998" w:rsidRDefault="00781471" w:rsidP="00125D80">
            <w:pPr>
              <w:spacing w:before="0" w:after="60"/>
              <w:jc w:val="center"/>
            </w:pPr>
            <w:r w:rsidRPr="00825998">
              <w:t>Config 4</w:t>
            </w:r>
          </w:p>
        </w:tc>
        <w:tc>
          <w:tcPr>
            <w:tcW w:w="1346" w:type="dxa"/>
            <w:vAlign w:val="center"/>
            <w:hideMark/>
          </w:tcPr>
          <w:p w14:paraId="64BEA3BB" w14:textId="77777777" w:rsidR="00781471" w:rsidRPr="00825998" w:rsidRDefault="00781471" w:rsidP="00125D80">
            <w:pPr>
              <w:spacing w:before="0" w:after="60"/>
              <w:jc w:val="center"/>
            </w:pPr>
            <w:r w:rsidRPr="00825998">
              <w:t>0.12</w:t>
            </w:r>
          </w:p>
        </w:tc>
        <w:tc>
          <w:tcPr>
            <w:tcW w:w="1346" w:type="dxa"/>
            <w:vAlign w:val="center"/>
            <w:hideMark/>
          </w:tcPr>
          <w:p w14:paraId="009C296F" w14:textId="77777777" w:rsidR="00781471" w:rsidRPr="00825998" w:rsidRDefault="00781471" w:rsidP="00125D80">
            <w:pPr>
              <w:spacing w:before="0" w:after="60"/>
              <w:jc w:val="center"/>
            </w:pPr>
            <w:r w:rsidRPr="00825998">
              <w:t>0.56</w:t>
            </w:r>
          </w:p>
        </w:tc>
        <w:tc>
          <w:tcPr>
            <w:tcW w:w="1346" w:type="dxa"/>
            <w:tcBorders>
              <w:right w:val="double" w:sz="4" w:space="0" w:color="auto"/>
            </w:tcBorders>
            <w:vAlign w:val="center"/>
            <w:hideMark/>
          </w:tcPr>
          <w:p w14:paraId="01EE3B67" w14:textId="77777777" w:rsidR="00781471" w:rsidRPr="00825998" w:rsidRDefault="00781471" w:rsidP="00125D80">
            <w:pPr>
              <w:spacing w:before="0" w:after="60"/>
              <w:jc w:val="center"/>
            </w:pPr>
            <w:r w:rsidRPr="00825998">
              <w:t>6.00</w:t>
            </w:r>
          </w:p>
        </w:tc>
        <w:tc>
          <w:tcPr>
            <w:tcW w:w="1346" w:type="dxa"/>
            <w:tcBorders>
              <w:left w:val="double" w:sz="4" w:space="0" w:color="auto"/>
            </w:tcBorders>
            <w:vAlign w:val="center"/>
            <w:hideMark/>
          </w:tcPr>
          <w:p w14:paraId="2B699B1D" w14:textId="77777777" w:rsidR="00781471" w:rsidRPr="00825998" w:rsidRDefault="00781471" w:rsidP="00125D80">
            <w:pPr>
              <w:spacing w:before="0" w:after="60"/>
              <w:jc w:val="center"/>
            </w:pPr>
            <w:r w:rsidRPr="00825998">
              <w:t>0.02</w:t>
            </w:r>
          </w:p>
        </w:tc>
        <w:tc>
          <w:tcPr>
            <w:tcW w:w="1346" w:type="dxa"/>
            <w:vAlign w:val="center"/>
            <w:hideMark/>
          </w:tcPr>
          <w:p w14:paraId="0D706B75" w14:textId="77777777" w:rsidR="00781471" w:rsidRPr="00825998" w:rsidRDefault="00781471" w:rsidP="00125D80">
            <w:pPr>
              <w:spacing w:before="0" w:after="60"/>
              <w:jc w:val="center"/>
            </w:pPr>
            <w:r w:rsidRPr="00825998">
              <w:t>0.22</w:t>
            </w:r>
          </w:p>
        </w:tc>
        <w:tc>
          <w:tcPr>
            <w:tcW w:w="1347" w:type="dxa"/>
            <w:vAlign w:val="center"/>
            <w:hideMark/>
          </w:tcPr>
          <w:p w14:paraId="2CD73060" w14:textId="77777777" w:rsidR="00781471" w:rsidRPr="00825998" w:rsidRDefault="00781471" w:rsidP="00125D80">
            <w:pPr>
              <w:spacing w:before="0" w:after="60"/>
              <w:jc w:val="center"/>
            </w:pPr>
            <w:r w:rsidRPr="00825998">
              <w:t>2.59</w:t>
            </w:r>
          </w:p>
        </w:tc>
      </w:tr>
      <w:tr w:rsidR="00781471" w:rsidRPr="00825998" w14:paraId="7ECD367F" w14:textId="77777777" w:rsidTr="00285C8C">
        <w:trPr>
          <w:trHeight w:val="313"/>
          <w:jc w:val="center"/>
        </w:trPr>
        <w:tc>
          <w:tcPr>
            <w:tcW w:w="715" w:type="dxa"/>
            <w:vMerge/>
            <w:shd w:val="clear" w:color="auto" w:fill="D9D9D9" w:themeFill="background1" w:themeFillShade="D9"/>
            <w:vAlign w:val="center"/>
          </w:tcPr>
          <w:p w14:paraId="2E79682A" w14:textId="77777777" w:rsidR="00781471" w:rsidRPr="00825998" w:rsidRDefault="00781471" w:rsidP="00125D80">
            <w:pPr>
              <w:spacing w:before="0" w:after="60"/>
              <w:jc w:val="center"/>
            </w:pPr>
          </w:p>
        </w:tc>
        <w:tc>
          <w:tcPr>
            <w:tcW w:w="1170" w:type="dxa"/>
            <w:shd w:val="clear" w:color="auto" w:fill="D9D9D9" w:themeFill="background1" w:themeFillShade="D9"/>
            <w:vAlign w:val="center"/>
            <w:hideMark/>
          </w:tcPr>
          <w:p w14:paraId="5D7022BB" w14:textId="2DD7650F" w:rsidR="00781471" w:rsidRPr="00825998" w:rsidRDefault="00781471" w:rsidP="00125D80">
            <w:pPr>
              <w:spacing w:before="0" w:after="60"/>
              <w:jc w:val="center"/>
            </w:pPr>
            <w:r w:rsidRPr="00825998">
              <w:t>Config 5</w:t>
            </w:r>
          </w:p>
        </w:tc>
        <w:tc>
          <w:tcPr>
            <w:tcW w:w="1346" w:type="dxa"/>
            <w:vAlign w:val="center"/>
            <w:hideMark/>
          </w:tcPr>
          <w:p w14:paraId="110DF267" w14:textId="77777777" w:rsidR="00781471" w:rsidRPr="00825998" w:rsidRDefault="00781471" w:rsidP="00125D80">
            <w:pPr>
              <w:spacing w:before="0" w:after="60"/>
              <w:jc w:val="center"/>
            </w:pPr>
            <w:r w:rsidRPr="00825998">
              <w:t>0</w:t>
            </w:r>
          </w:p>
        </w:tc>
        <w:tc>
          <w:tcPr>
            <w:tcW w:w="1346" w:type="dxa"/>
            <w:vAlign w:val="center"/>
            <w:hideMark/>
          </w:tcPr>
          <w:p w14:paraId="5F19161C" w14:textId="77777777" w:rsidR="00781471" w:rsidRPr="00825998" w:rsidRDefault="00781471" w:rsidP="00125D80">
            <w:pPr>
              <w:spacing w:before="0" w:after="60"/>
              <w:jc w:val="center"/>
            </w:pPr>
            <w:r w:rsidRPr="00825998">
              <w:t>0.01</w:t>
            </w:r>
          </w:p>
        </w:tc>
        <w:tc>
          <w:tcPr>
            <w:tcW w:w="1346" w:type="dxa"/>
            <w:tcBorders>
              <w:right w:val="double" w:sz="4" w:space="0" w:color="auto"/>
            </w:tcBorders>
            <w:vAlign w:val="center"/>
            <w:hideMark/>
          </w:tcPr>
          <w:p w14:paraId="60720EF4" w14:textId="77777777" w:rsidR="00781471" w:rsidRPr="00825998" w:rsidRDefault="00781471" w:rsidP="00125D80">
            <w:pPr>
              <w:spacing w:before="0" w:after="60"/>
              <w:jc w:val="center"/>
            </w:pPr>
            <w:r w:rsidRPr="00825998">
              <w:t>0.27</w:t>
            </w:r>
          </w:p>
        </w:tc>
        <w:tc>
          <w:tcPr>
            <w:tcW w:w="1346" w:type="dxa"/>
            <w:tcBorders>
              <w:left w:val="double" w:sz="4" w:space="0" w:color="auto"/>
            </w:tcBorders>
            <w:vAlign w:val="center"/>
            <w:hideMark/>
          </w:tcPr>
          <w:p w14:paraId="12B49E3B" w14:textId="77777777" w:rsidR="00781471" w:rsidRPr="00825998" w:rsidRDefault="00781471" w:rsidP="00125D80">
            <w:pPr>
              <w:spacing w:before="0" w:after="60"/>
              <w:jc w:val="center"/>
            </w:pPr>
            <w:r w:rsidRPr="00825998">
              <w:t>0.001</w:t>
            </w:r>
          </w:p>
        </w:tc>
        <w:tc>
          <w:tcPr>
            <w:tcW w:w="1346" w:type="dxa"/>
            <w:vAlign w:val="center"/>
            <w:hideMark/>
          </w:tcPr>
          <w:p w14:paraId="3626ED04" w14:textId="77777777" w:rsidR="00781471" w:rsidRPr="00825998" w:rsidRDefault="00781471" w:rsidP="00125D80">
            <w:pPr>
              <w:spacing w:before="0" w:after="60"/>
              <w:jc w:val="center"/>
            </w:pPr>
            <w:r w:rsidRPr="00825998">
              <w:t>0.03</w:t>
            </w:r>
          </w:p>
        </w:tc>
        <w:tc>
          <w:tcPr>
            <w:tcW w:w="1347" w:type="dxa"/>
            <w:vAlign w:val="center"/>
            <w:hideMark/>
          </w:tcPr>
          <w:p w14:paraId="0E5F730B" w14:textId="77777777" w:rsidR="00781471" w:rsidRPr="00825998" w:rsidRDefault="00781471" w:rsidP="00125D80">
            <w:pPr>
              <w:spacing w:before="0" w:after="60"/>
              <w:jc w:val="center"/>
            </w:pPr>
            <w:r w:rsidRPr="00825998">
              <w:t>0.51</w:t>
            </w:r>
          </w:p>
        </w:tc>
      </w:tr>
      <w:tr w:rsidR="00781471" w:rsidRPr="00825998" w14:paraId="42EEDB87" w14:textId="77777777" w:rsidTr="00285C8C">
        <w:trPr>
          <w:trHeight w:val="313"/>
          <w:jc w:val="center"/>
        </w:trPr>
        <w:tc>
          <w:tcPr>
            <w:tcW w:w="715" w:type="dxa"/>
            <w:vMerge/>
            <w:tcBorders>
              <w:bottom w:val="double" w:sz="4" w:space="0" w:color="auto"/>
            </w:tcBorders>
            <w:shd w:val="clear" w:color="auto" w:fill="D9D9D9" w:themeFill="background1" w:themeFillShade="D9"/>
            <w:vAlign w:val="center"/>
          </w:tcPr>
          <w:p w14:paraId="30243261" w14:textId="77777777" w:rsidR="00781471" w:rsidRPr="00825998" w:rsidRDefault="00781471" w:rsidP="00125D80">
            <w:pPr>
              <w:spacing w:before="0" w:after="60"/>
              <w:jc w:val="center"/>
            </w:pPr>
          </w:p>
        </w:tc>
        <w:tc>
          <w:tcPr>
            <w:tcW w:w="1170" w:type="dxa"/>
            <w:tcBorders>
              <w:bottom w:val="double" w:sz="4" w:space="0" w:color="auto"/>
            </w:tcBorders>
            <w:shd w:val="clear" w:color="auto" w:fill="D9D9D9" w:themeFill="background1" w:themeFillShade="D9"/>
            <w:vAlign w:val="center"/>
            <w:hideMark/>
          </w:tcPr>
          <w:p w14:paraId="21B0AD9C" w14:textId="3B4CB097" w:rsidR="00781471" w:rsidRPr="00825998" w:rsidRDefault="00781471" w:rsidP="00125D80">
            <w:pPr>
              <w:spacing w:before="0" w:after="60"/>
              <w:jc w:val="center"/>
            </w:pPr>
            <w:r w:rsidRPr="00825998">
              <w:t>Config 6</w:t>
            </w:r>
          </w:p>
        </w:tc>
        <w:tc>
          <w:tcPr>
            <w:tcW w:w="1346" w:type="dxa"/>
            <w:tcBorders>
              <w:bottom w:val="double" w:sz="4" w:space="0" w:color="auto"/>
            </w:tcBorders>
            <w:vAlign w:val="center"/>
            <w:hideMark/>
          </w:tcPr>
          <w:p w14:paraId="4AEC8194" w14:textId="77777777" w:rsidR="00781471" w:rsidRPr="00825998" w:rsidRDefault="00781471" w:rsidP="00125D80">
            <w:pPr>
              <w:spacing w:before="0" w:after="60"/>
              <w:jc w:val="center"/>
            </w:pPr>
            <w:r w:rsidRPr="00825998">
              <w:t>0.06</w:t>
            </w:r>
          </w:p>
        </w:tc>
        <w:tc>
          <w:tcPr>
            <w:tcW w:w="1346" w:type="dxa"/>
            <w:tcBorders>
              <w:bottom w:val="double" w:sz="4" w:space="0" w:color="auto"/>
            </w:tcBorders>
            <w:vAlign w:val="center"/>
            <w:hideMark/>
          </w:tcPr>
          <w:p w14:paraId="6E33D6F7" w14:textId="77777777" w:rsidR="00781471" w:rsidRPr="00825998" w:rsidRDefault="00781471" w:rsidP="00125D80">
            <w:pPr>
              <w:spacing w:before="0" w:after="60"/>
              <w:jc w:val="center"/>
            </w:pPr>
            <w:r w:rsidRPr="00825998">
              <w:t>0.36</w:t>
            </w:r>
          </w:p>
        </w:tc>
        <w:tc>
          <w:tcPr>
            <w:tcW w:w="1346" w:type="dxa"/>
            <w:tcBorders>
              <w:bottom w:val="double" w:sz="4" w:space="0" w:color="auto"/>
              <w:right w:val="double" w:sz="4" w:space="0" w:color="auto"/>
            </w:tcBorders>
            <w:vAlign w:val="center"/>
            <w:hideMark/>
          </w:tcPr>
          <w:p w14:paraId="55CAB784" w14:textId="77777777" w:rsidR="00781471" w:rsidRPr="00825998" w:rsidRDefault="00781471" w:rsidP="00125D80">
            <w:pPr>
              <w:spacing w:before="0" w:after="60"/>
              <w:jc w:val="center"/>
            </w:pPr>
            <w:r w:rsidRPr="00825998">
              <w:t>4.17</w:t>
            </w:r>
          </w:p>
        </w:tc>
        <w:tc>
          <w:tcPr>
            <w:tcW w:w="1346" w:type="dxa"/>
            <w:tcBorders>
              <w:left w:val="double" w:sz="4" w:space="0" w:color="auto"/>
              <w:bottom w:val="double" w:sz="4" w:space="0" w:color="auto"/>
            </w:tcBorders>
            <w:vAlign w:val="center"/>
            <w:hideMark/>
          </w:tcPr>
          <w:p w14:paraId="5CEF3179" w14:textId="77777777" w:rsidR="00781471" w:rsidRPr="00825998" w:rsidRDefault="00781471" w:rsidP="00125D80">
            <w:pPr>
              <w:spacing w:before="0" w:after="60"/>
              <w:jc w:val="center"/>
            </w:pPr>
            <w:r w:rsidRPr="00825998">
              <w:t>0.004</w:t>
            </w:r>
          </w:p>
        </w:tc>
        <w:tc>
          <w:tcPr>
            <w:tcW w:w="1346" w:type="dxa"/>
            <w:tcBorders>
              <w:bottom w:val="double" w:sz="4" w:space="0" w:color="auto"/>
            </w:tcBorders>
            <w:vAlign w:val="center"/>
            <w:hideMark/>
          </w:tcPr>
          <w:p w14:paraId="5F49C5B9" w14:textId="77777777" w:rsidR="00781471" w:rsidRPr="00825998" w:rsidRDefault="00781471" w:rsidP="00125D80">
            <w:pPr>
              <w:spacing w:before="0" w:after="60"/>
              <w:jc w:val="center"/>
            </w:pPr>
            <w:r w:rsidRPr="00825998">
              <w:t>0.10</w:t>
            </w:r>
          </w:p>
        </w:tc>
        <w:tc>
          <w:tcPr>
            <w:tcW w:w="1347" w:type="dxa"/>
            <w:tcBorders>
              <w:bottom w:val="double" w:sz="4" w:space="0" w:color="auto"/>
            </w:tcBorders>
            <w:vAlign w:val="center"/>
            <w:hideMark/>
          </w:tcPr>
          <w:p w14:paraId="2C333116" w14:textId="77777777" w:rsidR="00781471" w:rsidRPr="00825998" w:rsidRDefault="00781471" w:rsidP="00125D80">
            <w:pPr>
              <w:spacing w:before="0" w:after="60"/>
              <w:jc w:val="center"/>
            </w:pPr>
            <w:r w:rsidRPr="00825998">
              <w:t>1.32</w:t>
            </w:r>
          </w:p>
        </w:tc>
      </w:tr>
      <w:tr w:rsidR="00073B97" w:rsidRPr="00825998" w14:paraId="0567CAC3" w14:textId="77777777" w:rsidTr="00285C8C">
        <w:trPr>
          <w:trHeight w:val="268"/>
          <w:jc w:val="center"/>
        </w:trPr>
        <w:tc>
          <w:tcPr>
            <w:tcW w:w="715" w:type="dxa"/>
            <w:vMerge w:val="restart"/>
            <w:tcBorders>
              <w:top w:val="double" w:sz="4" w:space="0" w:color="auto"/>
            </w:tcBorders>
            <w:shd w:val="clear" w:color="auto" w:fill="D9D9D9" w:themeFill="background1" w:themeFillShade="D9"/>
            <w:vAlign w:val="center"/>
          </w:tcPr>
          <w:p w14:paraId="43A1D1E5" w14:textId="6879D31A" w:rsidR="00073B97" w:rsidRPr="00825998" w:rsidRDefault="00073B97" w:rsidP="00125D80">
            <w:pPr>
              <w:spacing w:before="0" w:after="60"/>
              <w:jc w:val="center"/>
            </w:pPr>
            <w:r>
              <w:lastRenderedPageBreak/>
              <w:t>50</w:t>
            </w:r>
          </w:p>
        </w:tc>
        <w:tc>
          <w:tcPr>
            <w:tcW w:w="1170" w:type="dxa"/>
            <w:tcBorders>
              <w:top w:val="double" w:sz="4" w:space="0" w:color="auto"/>
            </w:tcBorders>
            <w:shd w:val="clear" w:color="auto" w:fill="D9D9D9" w:themeFill="background1" w:themeFillShade="D9"/>
            <w:vAlign w:val="center"/>
            <w:hideMark/>
          </w:tcPr>
          <w:p w14:paraId="6068AF45" w14:textId="6C28AB8B" w:rsidR="00073B97" w:rsidRPr="00825998" w:rsidRDefault="00073B97" w:rsidP="00125D80">
            <w:pPr>
              <w:spacing w:before="0" w:after="60"/>
              <w:jc w:val="center"/>
            </w:pPr>
            <w:r w:rsidRPr="00825998">
              <w:t>Config 1</w:t>
            </w:r>
          </w:p>
        </w:tc>
        <w:tc>
          <w:tcPr>
            <w:tcW w:w="1346" w:type="dxa"/>
            <w:tcBorders>
              <w:top w:val="double" w:sz="4" w:space="0" w:color="auto"/>
            </w:tcBorders>
            <w:vAlign w:val="center"/>
            <w:hideMark/>
          </w:tcPr>
          <w:p w14:paraId="7267F2B2" w14:textId="77777777" w:rsidR="00073B97" w:rsidRPr="00825998" w:rsidRDefault="00073B97" w:rsidP="00125D80">
            <w:pPr>
              <w:spacing w:before="0" w:after="60"/>
              <w:jc w:val="center"/>
            </w:pPr>
            <w:r w:rsidRPr="00825998">
              <w:t>0.06</w:t>
            </w:r>
          </w:p>
        </w:tc>
        <w:tc>
          <w:tcPr>
            <w:tcW w:w="1346" w:type="dxa"/>
            <w:tcBorders>
              <w:top w:val="double" w:sz="4" w:space="0" w:color="auto"/>
            </w:tcBorders>
            <w:vAlign w:val="center"/>
            <w:hideMark/>
          </w:tcPr>
          <w:p w14:paraId="18D69DD6" w14:textId="77777777" w:rsidR="00073B97" w:rsidRPr="00825998" w:rsidRDefault="00073B97" w:rsidP="00125D80">
            <w:pPr>
              <w:spacing w:before="0" w:after="60"/>
              <w:jc w:val="center"/>
            </w:pPr>
            <w:r w:rsidRPr="00825998">
              <w:t>0.33</w:t>
            </w:r>
          </w:p>
        </w:tc>
        <w:tc>
          <w:tcPr>
            <w:tcW w:w="1346" w:type="dxa"/>
            <w:tcBorders>
              <w:top w:val="double" w:sz="4" w:space="0" w:color="auto"/>
              <w:right w:val="double" w:sz="4" w:space="0" w:color="auto"/>
            </w:tcBorders>
            <w:vAlign w:val="center"/>
            <w:hideMark/>
          </w:tcPr>
          <w:p w14:paraId="7C71E84A" w14:textId="77777777" w:rsidR="00073B97" w:rsidRPr="00825998" w:rsidRDefault="00073B97" w:rsidP="00125D80">
            <w:pPr>
              <w:spacing w:before="0" w:after="60"/>
              <w:jc w:val="center"/>
            </w:pPr>
            <w:r w:rsidRPr="00825998">
              <w:t>3.93</w:t>
            </w:r>
          </w:p>
        </w:tc>
        <w:tc>
          <w:tcPr>
            <w:tcW w:w="1346" w:type="dxa"/>
            <w:tcBorders>
              <w:top w:val="double" w:sz="4" w:space="0" w:color="auto"/>
              <w:left w:val="double" w:sz="4" w:space="0" w:color="auto"/>
            </w:tcBorders>
            <w:vAlign w:val="center"/>
            <w:hideMark/>
          </w:tcPr>
          <w:p w14:paraId="38E95F03" w14:textId="77777777" w:rsidR="00073B97" w:rsidRPr="00825998" w:rsidRDefault="00073B97" w:rsidP="00125D80">
            <w:pPr>
              <w:spacing w:before="0" w:after="60"/>
              <w:jc w:val="center"/>
            </w:pPr>
            <w:r w:rsidRPr="00825998">
              <w:t>0.09</w:t>
            </w:r>
          </w:p>
        </w:tc>
        <w:tc>
          <w:tcPr>
            <w:tcW w:w="1346" w:type="dxa"/>
            <w:tcBorders>
              <w:top w:val="double" w:sz="4" w:space="0" w:color="auto"/>
            </w:tcBorders>
            <w:vAlign w:val="center"/>
            <w:hideMark/>
          </w:tcPr>
          <w:p w14:paraId="6BEEC0F1" w14:textId="77777777" w:rsidR="00073B97" w:rsidRPr="00825998" w:rsidRDefault="00073B97" w:rsidP="00125D80">
            <w:pPr>
              <w:spacing w:before="0" w:after="60"/>
              <w:jc w:val="center"/>
            </w:pPr>
            <w:r w:rsidRPr="00825998">
              <w:t>0.40</w:t>
            </w:r>
          </w:p>
        </w:tc>
        <w:tc>
          <w:tcPr>
            <w:tcW w:w="1347" w:type="dxa"/>
            <w:tcBorders>
              <w:top w:val="double" w:sz="4" w:space="0" w:color="auto"/>
            </w:tcBorders>
            <w:vAlign w:val="center"/>
            <w:hideMark/>
          </w:tcPr>
          <w:p w14:paraId="416CC900" w14:textId="77777777" w:rsidR="00073B97" w:rsidRPr="00825998" w:rsidRDefault="00073B97" w:rsidP="00125D80">
            <w:pPr>
              <w:spacing w:before="0" w:after="60"/>
              <w:jc w:val="center"/>
            </w:pPr>
            <w:r w:rsidRPr="00825998">
              <w:t>4.10</w:t>
            </w:r>
          </w:p>
        </w:tc>
      </w:tr>
      <w:tr w:rsidR="00073B97" w:rsidRPr="00825998" w14:paraId="029D7C68" w14:textId="77777777" w:rsidTr="00285C8C">
        <w:trPr>
          <w:trHeight w:val="268"/>
          <w:jc w:val="center"/>
        </w:trPr>
        <w:tc>
          <w:tcPr>
            <w:tcW w:w="715" w:type="dxa"/>
            <w:vMerge/>
            <w:shd w:val="clear" w:color="auto" w:fill="D9D9D9" w:themeFill="background1" w:themeFillShade="D9"/>
            <w:vAlign w:val="center"/>
          </w:tcPr>
          <w:p w14:paraId="40F75841"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79DA526F" w14:textId="178FD213" w:rsidR="00073B97" w:rsidRPr="00825998" w:rsidRDefault="00073B97" w:rsidP="00125D80">
            <w:pPr>
              <w:spacing w:before="0" w:after="60"/>
              <w:jc w:val="center"/>
            </w:pPr>
            <w:r w:rsidRPr="00825998">
              <w:t>Config 2</w:t>
            </w:r>
          </w:p>
        </w:tc>
        <w:tc>
          <w:tcPr>
            <w:tcW w:w="1346" w:type="dxa"/>
            <w:vAlign w:val="center"/>
            <w:hideMark/>
          </w:tcPr>
          <w:p w14:paraId="629D9788" w14:textId="77777777" w:rsidR="00073B97" w:rsidRPr="00825998" w:rsidRDefault="00073B97" w:rsidP="00125D80">
            <w:pPr>
              <w:spacing w:before="0" w:after="60"/>
              <w:jc w:val="center"/>
            </w:pPr>
            <w:r w:rsidRPr="00825998">
              <w:t>0.30</w:t>
            </w:r>
          </w:p>
        </w:tc>
        <w:tc>
          <w:tcPr>
            <w:tcW w:w="1346" w:type="dxa"/>
            <w:vAlign w:val="center"/>
            <w:hideMark/>
          </w:tcPr>
          <w:p w14:paraId="52CB2634" w14:textId="77777777" w:rsidR="00073B97" w:rsidRPr="00825998" w:rsidRDefault="00073B97" w:rsidP="00125D80">
            <w:pPr>
              <w:spacing w:before="0" w:after="60"/>
              <w:jc w:val="center"/>
            </w:pPr>
            <w:r w:rsidRPr="00825998">
              <w:t>0.80</w:t>
            </w:r>
          </w:p>
        </w:tc>
        <w:tc>
          <w:tcPr>
            <w:tcW w:w="1346" w:type="dxa"/>
            <w:tcBorders>
              <w:right w:val="double" w:sz="4" w:space="0" w:color="auto"/>
            </w:tcBorders>
            <w:vAlign w:val="center"/>
            <w:hideMark/>
          </w:tcPr>
          <w:p w14:paraId="56858503" w14:textId="77777777" w:rsidR="00073B97" w:rsidRPr="00825998" w:rsidRDefault="00073B97" w:rsidP="00125D80">
            <w:pPr>
              <w:spacing w:before="0" w:after="60"/>
              <w:jc w:val="center"/>
            </w:pPr>
            <w:r w:rsidRPr="00825998">
              <w:t>8.22</w:t>
            </w:r>
          </w:p>
        </w:tc>
        <w:tc>
          <w:tcPr>
            <w:tcW w:w="1346" w:type="dxa"/>
            <w:tcBorders>
              <w:left w:val="double" w:sz="4" w:space="0" w:color="auto"/>
            </w:tcBorders>
            <w:vAlign w:val="center"/>
            <w:hideMark/>
          </w:tcPr>
          <w:p w14:paraId="5B4CA20C" w14:textId="77777777" w:rsidR="00073B97" w:rsidRPr="00825998" w:rsidRDefault="00073B97" w:rsidP="00125D80">
            <w:pPr>
              <w:spacing w:before="0" w:after="60"/>
              <w:jc w:val="center"/>
            </w:pPr>
            <w:r w:rsidRPr="00825998">
              <w:t>0.14</w:t>
            </w:r>
          </w:p>
        </w:tc>
        <w:tc>
          <w:tcPr>
            <w:tcW w:w="1346" w:type="dxa"/>
            <w:vAlign w:val="center"/>
            <w:hideMark/>
          </w:tcPr>
          <w:p w14:paraId="25F19E06" w14:textId="77777777" w:rsidR="00073B97" w:rsidRPr="00825998" w:rsidRDefault="00073B97" w:rsidP="00125D80">
            <w:pPr>
              <w:spacing w:before="0" w:after="60"/>
              <w:jc w:val="center"/>
            </w:pPr>
            <w:r w:rsidRPr="00825998">
              <w:t>0.50</w:t>
            </w:r>
          </w:p>
        </w:tc>
        <w:tc>
          <w:tcPr>
            <w:tcW w:w="1347" w:type="dxa"/>
            <w:vAlign w:val="center"/>
            <w:hideMark/>
          </w:tcPr>
          <w:p w14:paraId="414802BA" w14:textId="77777777" w:rsidR="00073B97" w:rsidRPr="00825998" w:rsidRDefault="00073B97" w:rsidP="00125D80">
            <w:pPr>
              <w:spacing w:before="0" w:after="60"/>
              <w:jc w:val="center"/>
            </w:pPr>
            <w:r w:rsidRPr="00825998">
              <w:t>4.88</w:t>
            </w:r>
          </w:p>
        </w:tc>
      </w:tr>
      <w:tr w:rsidR="00073B97" w:rsidRPr="00825998" w14:paraId="0EBA69B1" w14:textId="77777777" w:rsidTr="00285C8C">
        <w:trPr>
          <w:trHeight w:val="268"/>
          <w:jc w:val="center"/>
        </w:trPr>
        <w:tc>
          <w:tcPr>
            <w:tcW w:w="715" w:type="dxa"/>
            <w:vMerge/>
            <w:shd w:val="clear" w:color="auto" w:fill="D9D9D9" w:themeFill="background1" w:themeFillShade="D9"/>
            <w:vAlign w:val="center"/>
          </w:tcPr>
          <w:p w14:paraId="4F8277C2"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6EBA454B" w14:textId="198AAAA2" w:rsidR="00073B97" w:rsidRPr="00825998" w:rsidRDefault="00073B97" w:rsidP="00125D80">
            <w:pPr>
              <w:spacing w:before="0" w:after="60"/>
              <w:jc w:val="center"/>
            </w:pPr>
            <w:r w:rsidRPr="00825998">
              <w:t>Config 3</w:t>
            </w:r>
          </w:p>
        </w:tc>
        <w:tc>
          <w:tcPr>
            <w:tcW w:w="1346" w:type="dxa"/>
            <w:vAlign w:val="center"/>
            <w:hideMark/>
          </w:tcPr>
          <w:p w14:paraId="7CBB33FC" w14:textId="77777777" w:rsidR="00073B97" w:rsidRPr="00825998" w:rsidRDefault="00073B97" w:rsidP="00125D80">
            <w:pPr>
              <w:spacing w:before="0" w:after="60"/>
              <w:jc w:val="center"/>
            </w:pPr>
            <w:r w:rsidRPr="00825998">
              <w:t>0.006</w:t>
            </w:r>
          </w:p>
        </w:tc>
        <w:tc>
          <w:tcPr>
            <w:tcW w:w="1346" w:type="dxa"/>
            <w:vAlign w:val="center"/>
            <w:hideMark/>
          </w:tcPr>
          <w:p w14:paraId="34C63313" w14:textId="77777777" w:rsidR="00073B97" w:rsidRPr="00825998" w:rsidRDefault="00073B97" w:rsidP="00125D80">
            <w:pPr>
              <w:spacing w:before="0" w:after="60"/>
              <w:jc w:val="center"/>
            </w:pPr>
            <w:r w:rsidRPr="00825998">
              <w:t>0.10</w:t>
            </w:r>
          </w:p>
        </w:tc>
        <w:tc>
          <w:tcPr>
            <w:tcW w:w="1346" w:type="dxa"/>
            <w:tcBorders>
              <w:right w:val="double" w:sz="4" w:space="0" w:color="auto"/>
            </w:tcBorders>
            <w:vAlign w:val="center"/>
            <w:hideMark/>
          </w:tcPr>
          <w:p w14:paraId="32A2225D" w14:textId="77777777" w:rsidR="00073B97" w:rsidRPr="00825998" w:rsidRDefault="00073B97" w:rsidP="00125D80">
            <w:pPr>
              <w:spacing w:before="0" w:after="60"/>
              <w:jc w:val="center"/>
            </w:pPr>
            <w:r w:rsidRPr="00825998">
              <w:t>1.48</w:t>
            </w:r>
          </w:p>
        </w:tc>
        <w:tc>
          <w:tcPr>
            <w:tcW w:w="1346" w:type="dxa"/>
            <w:tcBorders>
              <w:left w:val="double" w:sz="4" w:space="0" w:color="auto"/>
            </w:tcBorders>
            <w:vAlign w:val="center"/>
            <w:hideMark/>
          </w:tcPr>
          <w:p w14:paraId="110D280C" w14:textId="77777777" w:rsidR="00073B97" w:rsidRPr="00825998" w:rsidRDefault="00073B97" w:rsidP="00125D80">
            <w:pPr>
              <w:spacing w:before="0" w:after="60"/>
              <w:jc w:val="center"/>
            </w:pPr>
            <w:r w:rsidRPr="00825998">
              <w:t>0.01</w:t>
            </w:r>
          </w:p>
        </w:tc>
        <w:tc>
          <w:tcPr>
            <w:tcW w:w="1346" w:type="dxa"/>
            <w:vAlign w:val="center"/>
            <w:hideMark/>
          </w:tcPr>
          <w:p w14:paraId="40C61B2B" w14:textId="77777777" w:rsidR="00073B97" w:rsidRPr="00825998" w:rsidRDefault="00073B97" w:rsidP="00125D80">
            <w:pPr>
              <w:spacing w:before="0" w:after="60"/>
              <w:jc w:val="center"/>
            </w:pPr>
            <w:r w:rsidRPr="00825998">
              <w:t>0.16</w:t>
            </w:r>
          </w:p>
        </w:tc>
        <w:tc>
          <w:tcPr>
            <w:tcW w:w="1347" w:type="dxa"/>
            <w:vAlign w:val="center"/>
            <w:hideMark/>
          </w:tcPr>
          <w:p w14:paraId="0B0D0D0D" w14:textId="77777777" w:rsidR="00073B97" w:rsidRPr="00825998" w:rsidRDefault="00073B97" w:rsidP="00125D80">
            <w:pPr>
              <w:spacing w:before="0" w:after="60"/>
              <w:jc w:val="center"/>
            </w:pPr>
            <w:r w:rsidRPr="00825998">
              <w:t>1.95</w:t>
            </w:r>
          </w:p>
        </w:tc>
      </w:tr>
      <w:tr w:rsidR="00073B97" w:rsidRPr="00825998" w14:paraId="7C49EB22" w14:textId="77777777" w:rsidTr="00285C8C">
        <w:trPr>
          <w:trHeight w:val="268"/>
          <w:jc w:val="center"/>
        </w:trPr>
        <w:tc>
          <w:tcPr>
            <w:tcW w:w="715" w:type="dxa"/>
            <w:vMerge/>
            <w:shd w:val="clear" w:color="auto" w:fill="D9D9D9" w:themeFill="background1" w:themeFillShade="D9"/>
            <w:vAlign w:val="center"/>
          </w:tcPr>
          <w:p w14:paraId="2AB2FA78"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20756719" w14:textId="5B7FF064" w:rsidR="00073B97" w:rsidRPr="00825998" w:rsidRDefault="00073B97" w:rsidP="00125D80">
            <w:pPr>
              <w:spacing w:before="0" w:after="60"/>
              <w:jc w:val="center"/>
            </w:pPr>
            <w:r w:rsidRPr="00825998">
              <w:t>Config 4</w:t>
            </w:r>
          </w:p>
        </w:tc>
        <w:tc>
          <w:tcPr>
            <w:tcW w:w="1346" w:type="dxa"/>
            <w:vAlign w:val="center"/>
            <w:hideMark/>
          </w:tcPr>
          <w:p w14:paraId="62F5CBFB" w14:textId="77777777" w:rsidR="00073B97" w:rsidRPr="00825998" w:rsidRDefault="00073B97" w:rsidP="00125D80">
            <w:pPr>
              <w:spacing w:before="0" w:after="60"/>
              <w:jc w:val="center"/>
            </w:pPr>
            <w:r w:rsidRPr="00825998">
              <w:t>0.21</w:t>
            </w:r>
          </w:p>
        </w:tc>
        <w:tc>
          <w:tcPr>
            <w:tcW w:w="1346" w:type="dxa"/>
            <w:vAlign w:val="center"/>
            <w:hideMark/>
          </w:tcPr>
          <w:p w14:paraId="0A9F53FF" w14:textId="77777777" w:rsidR="00073B97" w:rsidRPr="00825998" w:rsidRDefault="00073B97" w:rsidP="00125D80">
            <w:pPr>
              <w:spacing w:before="0" w:after="60"/>
              <w:jc w:val="center"/>
            </w:pPr>
            <w:r w:rsidRPr="00825998">
              <w:t>0.67</w:t>
            </w:r>
          </w:p>
        </w:tc>
        <w:tc>
          <w:tcPr>
            <w:tcW w:w="1346" w:type="dxa"/>
            <w:tcBorders>
              <w:right w:val="double" w:sz="4" w:space="0" w:color="auto"/>
            </w:tcBorders>
            <w:vAlign w:val="center"/>
            <w:hideMark/>
          </w:tcPr>
          <w:p w14:paraId="1D662220" w14:textId="77777777" w:rsidR="00073B97" w:rsidRPr="00825998" w:rsidRDefault="00073B97" w:rsidP="00125D80">
            <w:pPr>
              <w:spacing w:before="0" w:after="60"/>
              <w:jc w:val="center"/>
            </w:pPr>
            <w:r w:rsidRPr="00825998">
              <w:t>6.96</w:t>
            </w:r>
          </w:p>
        </w:tc>
        <w:tc>
          <w:tcPr>
            <w:tcW w:w="1346" w:type="dxa"/>
            <w:tcBorders>
              <w:left w:val="double" w:sz="4" w:space="0" w:color="auto"/>
            </w:tcBorders>
            <w:vAlign w:val="center"/>
            <w:hideMark/>
          </w:tcPr>
          <w:p w14:paraId="7237D9D9" w14:textId="77777777" w:rsidR="00073B97" w:rsidRPr="00825998" w:rsidRDefault="00073B97" w:rsidP="00125D80">
            <w:pPr>
              <w:spacing w:before="0" w:after="60"/>
              <w:jc w:val="center"/>
            </w:pPr>
            <w:r w:rsidRPr="00825998">
              <w:t>0.05</w:t>
            </w:r>
          </w:p>
        </w:tc>
        <w:tc>
          <w:tcPr>
            <w:tcW w:w="1346" w:type="dxa"/>
            <w:vAlign w:val="center"/>
            <w:hideMark/>
          </w:tcPr>
          <w:p w14:paraId="63AD4AD2" w14:textId="77777777" w:rsidR="00073B97" w:rsidRPr="00825998" w:rsidRDefault="00073B97" w:rsidP="00125D80">
            <w:pPr>
              <w:spacing w:before="0" w:after="60"/>
              <w:jc w:val="center"/>
            </w:pPr>
            <w:r w:rsidRPr="00825998">
              <w:t>0.30</w:t>
            </w:r>
          </w:p>
        </w:tc>
        <w:tc>
          <w:tcPr>
            <w:tcW w:w="1347" w:type="dxa"/>
            <w:vAlign w:val="center"/>
            <w:hideMark/>
          </w:tcPr>
          <w:p w14:paraId="0A1C5733" w14:textId="77777777" w:rsidR="00073B97" w:rsidRPr="00825998" w:rsidRDefault="00073B97" w:rsidP="00125D80">
            <w:pPr>
              <w:spacing w:before="0" w:after="60"/>
              <w:jc w:val="center"/>
            </w:pPr>
            <w:r w:rsidRPr="00825998">
              <w:t>3.29</w:t>
            </w:r>
          </w:p>
        </w:tc>
      </w:tr>
      <w:tr w:rsidR="00073B97" w:rsidRPr="00825998" w14:paraId="357FACEE" w14:textId="77777777" w:rsidTr="00285C8C">
        <w:trPr>
          <w:trHeight w:val="268"/>
          <w:jc w:val="center"/>
        </w:trPr>
        <w:tc>
          <w:tcPr>
            <w:tcW w:w="715" w:type="dxa"/>
            <w:vMerge/>
            <w:shd w:val="clear" w:color="auto" w:fill="D9D9D9" w:themeFill="background1" w:themeFillShade="D9"/>
            <w:vAlign w:val="center"/>
          </w:tcPr>
          <w:p w14:paraId="5171EAFB"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3ACE6C9D" w14:textId="71A1C395" w:rsidR="00073B97" w:rsidRPr="00825998" w:rsidRDefault="00073B97" w:rsidP="00125D80">
            <w:pPr>
              <w:spacing w:before="0" w:after="60"/>
              <w:jc w:val="center"/>
            </w:pPr>
            <w:r w:rsidRPr="00825998">
              <w:t>Config 5</w:t>
            </w:r>
          </w:p>
        </w:tc>
        <w:tc>
          <w:tcPr>
            <w:tcW w:w="1346" w:type="dxa"/>
            <w:vAlign w:val="center"/>
            <w:hideMark/>
          </w:tcPr>
          <w:p w14:paraId="0500BD34" w14:textId="77777777" w:rsidR="00073B97" w:rsidRPr="00825998" w:rsidRDefault="00073B97" w:rsidP="00125D80">
            <w:pPr>
              <w:spacing w:before="0" w:after="60"/>
              <w:jc w:val="center"/>
            </w:pPr>
            <w:r w:rsidRPr="00825998">
              <w:t>0.001</w:t>
            </w:r>
          </w:p>
        </w:tc>
        <w:tc>
          <w:tcPr>
            <w:tcW w:w="1346" w:type="dxa"/>
            <w:vAlign w:val="center"/>
            <w:hideMark/>
          </w:tcPr>
          <w:p w14:paraId="08672DAA" w14:textId="77777777" w:rsidR="00073B97" w:rsidRPr="00825998" w:rsidRDefault="00073B97" w:rsidP="00125D80">
            <w:pPr>
              <w:spacing w:before="0" w:after="60"/>
              <w:jc w:val="center"/>
            </w:pPr>
            <w:r w:rsidRPr="00825998">
              <w:t>0.03</w:t>
            </w:r>
          </w:p>
        </w:tc>
        <w:tc>
          <w:tcPr>
            <w:tcW w:w="1346" w:type="dxa"/>
            <w:tcBorders>
              <w:right w:val="double" w:sz="4" w:space="0" w:color="auto"/>
            </w:tcBorders>
            <w:vAlign w:val="center"/>
            <w:hideMark/>
          </w:tcPr>
          <w:p w14:paraId="794F87F4" w14:textId="77777777" w:rsidR="00073B97" w:rsidRPr="00825998" w:rsidRDefault="00073B97" w:rsidP="00125D80">
            <w:pPr>
              <w:spacing w:before="0" w:after="60"/>
              <w:jc w:val="center"/>
            </w:pPr>
            <w:r w:rsidRPr="00825998">
              <w:t>0.55</w:t>
            </w:r>
          </w:p>
        </w:tc>
        <w:tc>
          <w:tcPr>
            <w:tcW w:w="1346" w:type="dxa"/>
            <w:tcBorders>
              <w:left w:val="double" w:sz="4" w:space="0" w:color="auto"/>
            </w:tcBorders>
            <w:vAlign w:val="center"/>
            <w:hideMark/>
          </w:tcPr>
          <w:p w14:paraId="7B1F9A7E" w14:textId="77777777" w:rsidR="00073B97" w:rsidRPr="00825998" w:rsidRDefault="00073B97" w:rsidP="00125D80">
            <w:pPr>
              <w:spacing w:before="0" w:after="60"/>
              <w:jc w:val="center"/>
            </w:pPr>
            <w:r w:rsidRPr="00825998">
              <w:t>0.003</w:t>
            </w:r>
          </w:p>
        </w:tc>
        <w:tc>
          <w:tcPr>
            <w:tcW w:w="1346" w:type="dxa"/>
            <w:vAlign w:val="center"/>
            <w:hideMark/>
          </w:tcPr>
          <w:p w14:paraId="0676C18C" w14:textId="77777777" w:rsidR="00073B97" w:rsidRPr="00825998" w:rsidRDefault="00073B97" w:rsidP="00125D80">
            <w:pPr>
              <w:spacing w:before="0" w:after="60"/>
              <w:jc w:val="center"/>
            </w:pPr>
            <w:r w:rsidRPr="00825998">
              <w:t>0.05</w:t>
            </w:r>
          </w:p>
        </w:tc>
        <w:tc>
          <w:tcPr>
            <w:tcW w:w="1347" w:type="dxa"/>
            <w:vAlign w:val="center"/>
            <w:hideMark/>
          </w:tcPr>
          <w:p w14:paraId="14EBCF62" w14:textId="77777777" w:rsidR="00073B97" w:rsidRPr="00825998" w:rsidRDefault="00073B97" w:rsidP="00125D80">
            <w:pPr>
              <w:spacing w:before="0" w:after="60"/>
              <w:jc w:val="center"/>
            </w:pPr>
            <w:r w:rsidRPr="00825998">
              <w:t>0.87</w:t>
            </w:r>
          </w:p>
        </w:tc>
      </w:tr>
      <w:tr w:rsidR="00073B97" w:rsidRPr="00825998" w14:paraId="336A99C0" w14:textId="77777777" w:rsidTr="00285C8C">
        <w:trPr>
          <w:trHeight w:val="268"/>
          <w:jc w:val="center"/>
        </w:trPr>
        <w:tc>
          <w:tcPr>
            <w:tcW w:w="715" w:type="dxa"/>
            <w:vMerge/>
            <w:tcBorders>
              <w:bottom w:val="double" w:sz="4" w:space="0" w:color="auto"/>
            </w:tcBorders>
            <w:shd w:val="clear" w:color="auto" w:fill="D9D9D9" w:themeFill="background1" w:themeFillShade="D9"/>
            <w:vAlign w:val="center"/>
          </w:tcPr>
          <w:p w14:paraId="6D2A3BBD" w14:textId="77777777" w:rsidR="00073B97" w:rsidRPr="00825998" w:rsidRDefault="00073B97" w:rsidP="00125D80">
            <w:pPr>
              <w:spacing w:before="0" w:after="60"/>
              <w:jc w:val="center"/>
            </w:pPr>
          </w:p>
        </w:tc>
        <w:tc>
          <w:tcPr>
            <w:tcW w:w="1170" w:type="dxa"/>
            <w:tcBorders>
              <w:bottom w:val="double" w:sz="4" w:space="0" w:color="auto"/>
            </w:tcBorders>
            <w:shd w:val="clear" w:color="auto" w:fill="D9D9D9" w:themeFill="background1" w:themeFillShade="D9"/>
            <w:vAlign w:val="center"/>
            <w:hideMark/>
          </w:tcPr>
          <w:p w14:paraId="7E1A077D" w14:textId="68C51679" w:rsidR="00073B97" w:rsidRPr="00825998" w:rsidRDefault="00073B97" w:rsidP="00125D80">
            <w:pPr>
              <w:spacing w:before="0" w:after="60"/>
              <w:jc w:val="center"/>
            </w:pPr>
            <w:r w:rsidRPr="00825998">
              <w:t>Config 6</w:t>
            </w:r>
          </w:p>
        </w:tc>
        <w:tc>
          <w:tcPr>
            <w:tcW w:w="1346" w:type="dxa"/>
            <w:tcBorders>
              <w:bottom w:val="double" w:sz="4" w:space="0" w:color="auto"/>
            </w:tcBorders>
            <w:vAlign w:val="center"/>
            <w:hideMark/>
          </w:tcPr>
          <w:p w14:paraId="1F5257FD" w14:textId="77777777" w:rsidR="00073B97" w:rsidRPr="00825998" w:rsidRDefault="00073B97" w:rsidP="00125D80">
            <w:pPr>
              <w:spacing w:before="0" w:after="60"/>
              <w:jc w:val="center"/>
            </w:pPr>
            <w:r w:rsidRPr="00825998">
              <w:t>0.11</w:t>
            </w:r>
          </w:p>
        </w:tc>
        <w:tc>
          <w:tcPr>
            <w:tcW w:w="1346" w:type="dxa"/>
            <w:tcBorders>
              <w:bottom w:val="double" w:sz="4" w:space="0" w:color="auto"/>
            </w:tcBorders>
            <w:vAlign w:val="center"/>
            <w:hideMark/>
          </w:tcPr>
          <w:p w14:paraId="35063850" w14:textId="77777777" w:rsidR="00073B97" w:rsidRPr="00825998" w:rsidRDefault="00073B97" w:rsidP="00125D80">
            <w:pPr>
              <w:spacing w:before="0" w:after="60"/>
              <w:jc w:val="center"/>
            </w:pPr>
            <w:r w:rsidRPr="00825998">
              <w:t>0.48</w:t>
            </w:r>
          </w:p>
        </w:tc>
        <w:tc>
          <w:tcPr>
            <w:tcW w:w="1346" w:type="dxa"/>
            <w:tcBorders>
              <w:bottom w:val="double" w:sz="4" w:space="0" w:color="auto"/>
              <w:right w:val="double" w:sz="4" w:space="0" w:color="auto"/>
            </w:tcBorders>
            <w:vAlign w:val="center"/>
            <w:hideMark/>
          </w:tcPr>
          <w:p w14:paraId="4AAB1FC4" w14:textId="77777777" w:rsidR="00073B97" w:rsidRPr="00825998" w:rsidRDefault="00073B97" w:rsidP="00125D80">
            <w:pPr>
              <w:spacing w:before="0" w:after="60"/>
              <w:jc w:val="center"/>
            </w:pPr>
            <w:r w:rsidRPr="00825998">
              <w:t>5.38</w:t>
            </w:r>
          </w:p>
        </w:tc>
        <w:tc>
          <w:tcPr>
            <w:tcW w:w="1346" w:type="dxa"/>
            <w:tcBorders>
              <w:left w:val="double" w:sz="4" w:space="0" w:color="auto"/>
              <w:bottom w:val="double" w:sz="4" w:space="0" w:color="auto"/>
            </w:tcBorders>
            <w:vAlign w:val="center"/>
            <w:hideMark/>
          </w:tcPr>
          <w:p w14:paraId="21EE7FB7" w14:textId="77777777" w:rsidR="00073B97" w:rsidRPr="00825998" w:rsidRDefault="00073B97" w:rsidP="00125D80">
            <w:pPr>
              <w:spacing w:before="0" w:after="60"/>
              <w:jc w:val="center"/>
            </w:pPr>
            <w:r w:rsidRPr="00825998">
              <w:t>0.01</w:t>
            </w:r>
          </w:p>
        </w:tc>
        <w:tc>
          <w:tcPr>
            <w:tcW w:w="1346" w:type="dxa"/>
            <w:tcBorders>
              <w:bottom w:val="double" w:sz="4" w:space="0" w:color="auto"/>
            </w:tcBorders>
            <w:vAlign w:val="center"/>
            <w:hideMark/>
          </w:tcPr>
          <w:p w14:paraId="55A65D54" w14:textId="77777777" w:rsidR="00073B97" w:rsidRPr="00825998" w:rsidRDefault="00073B97" w:rsidP="00125D80">
            <w:pPr>
              <w:spacing w:before="0" w:after="60"/>
              <w:jc w:val="center"/>
            </w:pPr>
            <w:r w:rsidRPr="00825998">
              <w:t>0.16</w:t>
            </w:r>
          </w:p>
        </w:tc>
        <w:tc>
          <w:tcPr>
            <w:tcW w:w="1347" w:type="dxa"/>
            <w:tcBorders>
              <w:bottom w:val="double" w:sz="4" w:space="0" w:color="auto"/>
            </w:tcBorders>
            <w:vAlign w:val="center"/>
            <w:hideMark/>
          </w:tcPr>
          <w:p w14:paraId="6A575527" w14:textId="77777777" w:rsidR="00073B97" w:rsidRPr="00825998" w:rsidRDefault="00073B97" w:rsidP="00125D80">
            <w:pPr>
              <w:spacing w:before="0" w:after="60"/>
              <w:jc w:val="center"/>
            </w:pPr>
            <w:r w:rsidRPr="00825998">
              <w:t>1.91</w:t>
            </w:r>
          </w:p>
        </w:tc>
      </w:tr>
      <w:tr w:rsidR="00073B97" w:rsidRPr="00825998" w14:paraId="304D2F71" w14:textId="77777777" w:rsidTr="00285C8C">
        <w:trPr>
          <w:trHeight w:val="268"/>
          <w:jc w:val="center"/>
        </w:trPr>
        <w:tc>
          <w:tcPr>
            <w:tcW w:w="715" w:type="dxa"/>
            <w:vMerge w:val="restart"/>
            <w:tcBorders>
              <w:top w:val="double" w:sz="4" w:space="0" w:color="auto"/>
            </w:tcBorders>
            <w:shd w:val="clear" w:color="auto" w:fill="D9D9D9" w:themeFill="background1" w:themeFillShade="D9"/>
            <w:vAlign w:val="center"/>
          </w:tcPr>
          <w:p w14:paraId="7B3E23B5" w14:textId="14325AC3" w:rsidR="00073B97" w:rsidRPr="00825998" w:rsidRDefault="00073B97" w:rsidP="00125D80">
            <w:pPr>
              <w:spacing w:before="0" w:after="60"/>
              <w:jc w:val="center"/>
            </w:pPr>
            <w:r>
              <w:t>20</w:t>
            </w:r>
          </w:p>
        </w:tc>
        <w:tc>
          <w:tcPr>
            <w:tcW w:w="1170" w:type="dxa"/>
            <w:tcBorders>
              <w:top w:val="double" w:sz="4" w:space="0" w:color="auto"/>
            </w:tcBorders>
            <w:shd w:val="clear" w:color="auto" w:fill="D9D9D9" w:themeFill="background1" w:themeFillShade="D9"/>
            <w:vAlign w:val="center"/>
            <w:hideMark/>
          </w:tcPr>
          <w:p w14:paraId="1B9939C3" w14:textId="5B3EDD52" w:rsidR="00073B97" w:rsidRPr="00825998" w:rsidRDefault="00073B97" w:rsidP="00125D80">
            <w:pPr>
              <w:spacing w:before="0" w:after="60"/>
              <w:jc w:val="center"/>
            </w:pPr>
            <w:r w:rsidRPr="00825998">
              <w:t>Config 1</w:t>
            </w:r>
          </w:p>
        </w:tc>
        <w:tc>
          <w:tcPr>
            <w:tcW w:w="1346" w:type="dxa"/>
            <w:tcBorders>
              <w:top w:val="double" w:sz="4" w:space="0" w:color="auto"/>
            </w:tcBorders>
            <w:vAlign w:val="center"/>
            <w:hideMark/>
          </w:tcPr>
          <w:p w14:paraId="0595DCE4" w14:textId="77777777" w:rsidR="00073B97" w:rsidRPr="00825998" w:rsidRDefault="00073B97" w:rsidP="00125D80">
            <w:pPr>
              <w:spacing w:before="0" w:after="60"/>
              <w:jc w:val="center"/>
            </w:pPr>
            <w:r w:rsidRPr="00825998">
              <w:t>0.07</w:t>
            </w:r>
          </w:p>
        </w:tc>
        <w:tc>
          <w:tcPr>
            <w:tcW w:w="1346" w:type="dxa"/>
            <w:tcBorders>
              <w:top w:val="double" w:sz="4" w:space="0" w:color="auto"/>
            </w:tcBorders>
            <w:vAlign w:val="center"/>
            <w:hideMark/>
          </w:tcPr>
          <w:p w14:paraId="6147D88A" w14:textId="77777777" w:rsidR="00073B97" w:rsidRPr="00825998" w:rsidRDefault="00073B97" w:rsidP="00125D80">
            <w:pPr>
              <w:spacing w:before="0" w:after="60"/>
              <w:jc w:val="center"/>
            </w:pPr>
            <w:r w:rsidRPr="00825998">
              <w:t>0.31</w:t>
            </w:r>
          </w:p>
        </w:tc>
        <w:tc>
          <w:tcPr>
            <w:tcW w:w="1346" w:type="dxa"/>
            <w:tcBorders>
              <w:top w:val="double" w:sz="4" w:space="0" w:color="auto"/>
              <w:right w:val="double" w:sz="4" w:space="0" w:color="auto"/>
            </w:tcBorders>
            <w:vAlign w:val="center"/>
            <w:hideMark/>
          </w:tcPr>
          <w:p w14:paraId="1C4B0B70" w14:textId="77777777" w:rsidR="00073B97" w:rsidRPr="00825998" w:rsidRDefault="00073B97" w:rsidP="00125D80">
            <w:pPr>
              <w:spacing w:before="0" w:after="60"/>
              <w:jc w:val="center"/>
            </w:pPr>
            <w:r w:rsidRPr="00825998">
              <w:t>3.80</w:t>
            </w:r>
          </w:p>
        </w:tc>
        <w:tc>
          <w:tcPr>
            <w:tcW w:w="1346" w:type="dxa"/>
            <w:tcBorders>
              <w:top w:val="double" w:sz="4" w:space="0" w:color="auto"/>
              <w:left w:val="double" w:sz="4" w:space="0" w:color="auto"/>
            </w:tcBorders>
            <w:vAlign w:val="center"/>
            <w:hideMark/>
          </w:tcPr>
          <w:p w14:paraId="06029159" w14:textId="77777777" w:rsidR="00073B97" w:rsidRPr="00825998" w:rsidRDefault="00073B97" w:rsidP="00125D80">
            <w:pPr>
              <w:spacing w:before="0" w:after="60"/>
              <w:jc w:val="center"/>
            </w:pPr>
            <w:r w:rsidRPr="00825998">
              <w:t>0.05</w:t>
            </w:r>
          </w:p>
        </w:tc>
        <w:tc>
          <w:tcPr>
            <w:tcW w:w="1346" w:type="dxa"/>
            <w:tcBorders>
              <w:top w:val="double" w:sz="4" w:space="0" w:color="auto"/>
            </w:tcBorders>
            <w:vAlign w:val="center"/>
            <w:hideMark/>
          </w:tcPr>
          <w:p w14:paraId="2B8EA5A7" w14:textId="77777777" w:rsidR="00073B97" w:rsidRPr="00825998" w:rsidRDefault="00073B97" w:rsidP="00125D80">
            <w:pPr>
              <w:spacing w:before="0" w:after="60"/>
              <w:jc w:val="center"/>
            </w:pPr>
            <w:r w:rsidRPr="00825998">
              <w:t>0.25</w:t>
            </w:r>
          </w:p>
        </w:tc>
        <w:tc>
          <w:tcPr>
            <w:tcW w:w="1347" w:type="dxa"/>
            <w:tcBorders>
              <w:top w:val="double" w:sz="4" w:space="0" w:color="auto"/>
            </w:tcBorders>
            <w:vAlign w:val="center"/>
            <w:hideMark/>
          </w:tcPr>
          <w:p w14:paraId="1A75B27D" w14:textId="77777777" w:rsidR="00073B97" w:rsidRPr="00825998" w:rsidRDefault="00073B97" w:rsidP="00125D80">
            <w:pPr>
              <w:spacing w:before="0" w:after="60"/>
              <w:jc w:val="center"/>
            </w:pPr>
            <w:r w:rsidRPr="00825998">
              <w:t>2.92</w:t>
            </w:r>
          </w:p>
        </w:tc>
      </w:tr>
      <w:tr w:rsidR="00073B97" w:rsidRPr="00825998" w14:paraId="7AFAAE9C" w14:textId="77777777" w:rsidTr="00285C8C">
        <w:trPr>
          <w:trHeight w:val="268"/>
          <w:jc w:val="center"/>
        </w:trPr>
        <w:tc>
          <w:tcPr>
            <w:tcW w:w="715" w:type="dxa"/>
            <w:vMerge/>
            <w:shd w:val="clear" w:color="auto" w:fill="D9D9D9" w:themeFill="background1" w:themeFillShade="D9"/>
            <w:vAlign w:val="center"/>
          </w:tcPr>
          <w:p w14:paraId="2D9E8898"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1C21C736" w14:textId="7BD9AC83" w:rsidR="00073B97" w:rsidRPr="00825998" w:rsidRDefault="00073B97" w:rsidP="00125D80">
            <w:pPr>
              <w:spacing w:before="0" w:after="60"/>
              <w:jc w:val="center"/>
            </w:pPr>
            <w:r w:rsidRPr="00825998">
              <w:t>Config 2</w:t>
            </w:r>
          </w:p>
        </w:tc>
        <w:tc>
          <w:tcPr>
            <w:tcW w:w="1346" w:type="dxa"/>
            <w:vAlign w:val="center"/>
            <w:hideMark/>
          </w:tcPr>
          <w:p w14:paraId="0AF35D12" w14:textId="77777777" w:rsidR="00073B97" w:rsidRPr="00825998" w:rsidRDefault="00073B97" w:rsidP="00125D80">
            <w:pPr>
              <w:spacing w:before="0" w:after="60"/>
              <w:jc w:val="center"/>
            </w:pPr>
            <w:r w:rsidRPr="00825998">
              <w:t>0.19</w:t>
            </w:r>
          </w:p>
        </w:tc>
        <w:tc>
          <w:tcPr>
            <w:tcW w:w="1346" w:type="dxa"/>
            <w:vAlign w:val="center"/>
            <w:hideMark/>
          </w:tcPr>
          <w:p w14:paraId="35462F17" w14:textId="77777777" w:rsidR="00073B97" w:rsidRPr="00825998" w:rsidRDefault="00073B97" w:rsidP="00125D80">
            <w:pPr>
              <w:spacing w:before="0" w:after="60"/>
              <w:jc w:val="center"/>
            </w:pPr>
            <w:r w:rsidRPr="00825998">
              <w:t>0.59</w:t>
            </w:r>
          </w:p>
        </w:tc>
        <w:tc>
          <w:tcPr>
            <w:tcW w:w="1346" w:type="dxa"/>
            <w:tcBorders>
              <w:right w:val="double" w:sz="4" w:space="0" w:color="auto"/>
            </w:tcBorders>
            <w:vAlign w:val="center"/>
            <w:hideMark/>
          </w:tcPr>
          <w:p w14:paraId="60895DFE" w14:textId="77777777" w:rsidR="00073B97" w:rsidRPr="00825998" w:rsidRDefault="00073B97" w:rsidP="00125D80">
            <w:pPr>
              <w:spacing w:before="0" w:after="60"/>
              <w:jc w:val="center"/>
            </w:pPr>
            <w:r w:rsidRPr="00825998">
              <w:t>7.08</w:t>
            </w:r>
          </w:p>
        </w:tc>
        <w:tc>
          <w:tcPr>
            <w:tcW w:w="1346" w:type="dxa"/>
            <w:tcBorders>
              <w:left w:val="double" w:sz="4" w:space="0" w:color="auto"/>
            </w:tcBorders>
            <w:vAlign w:val="center"/>
            <w:hideMark/>
          </w:tcPr>
          <w:p w14:paraId="10E7D4E9" w14:textId="77777777" w:rsidR="00073B97" w:rsidRPr="00825998" w:rsidRDefault="00073B97" w:rsidP="00125D80">
            <w:pPr>
              <w:spacing w:before="0" w:after="60"/>
              <w:jc w:val="center"/>
            </w:pPr>
            <w:r w:rsidRPr="00825998">
              <w:t>0.06</w:t>
            </w:r>
          </w:p>
        </w:tc>
        <w:tc>
          <w:tcPr>
            <w:tcW w:w="1346" w:type="dxa"/>
            <w:vAlign w:val="center"/>
            <w:hideMark/>
          </w:tcPr>
          <w:p w14:paraId="28DF96E2" w14:textId="77777777" w:rsidR="00073B97" w:rsidRPr="00825998" w:rsidRDefault="00073B97" w:rsidP="00125D80">
            <w:pPr>
              <w:spacing w:before="0" w:after="60"/>
              <w:jc w:val="center"/>
            </w:pPr>
            <w:r w:rsidRPr="00825998">
              <w:t>0.25</w:t>
            </w:r>
          </w:p>
        </w:tc>
        <w:tc>
          <w:tcPr>
            <w:tcW w:w="1347" w:type="dxa"/>
            <w:vAlign w:val="center"/>
            <w:hideMark/>
          </w:tcPr>
          <w:p w14:paraId="24AC2456" w14:textId="77777777" w:rsidR="00073B97" w:rsidRPr="00825998" w:rsidRDefault="00073B97" w:rsidP="00125D80">
            <w:pPr>
              <w:spacing w:before="0" w:after="60"/>
              <w:jc w:val="center"/>
            </w:pPr>
            <w:r w:rsidRPr="00825998">
              <w:t>2.79</w:t>
            </w:r>
          </w:p>
        </w:tc>
      </w:tr>
      <w:tr w:rsidR="00073B97" w:rsidRPr="00825998" w14:paraId="41A29364" w14:textId="77777777" w:rsidTr="00285C8C">
        <w:trPr>
          <w:trHeight w:val="268"/>
          <w:jc w:val="center"/>
        </w:trPr>
        <w:tc>
          <w:tcPr>
            <w:tcW w:w="715" w:type="dxa"/>
            <w:vMerge/>
            <w:shd w:val="clear" w:color="auto" w:fill="D9D9D9" w:themeFill="background1" w:themeFillShade="D9"/>
            <w:vAlign w:val="center"/>
          </w:tcPr>
          <w:p w14:paraId="70CB9CDB"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7E099FCA" w14:textId="056355AB" w:rsidR="00073B97" w:rsidRPr="00825998" w:rsidRDefault="00073B97" w:rsidP="00125D80">
            <w:pPr>
              <w:spacing w:before="0" w:after="60"/>
              <w:jc w:val="center"/>
            </w:pPr>
            <w:r w:rsidRPr="00825998">
              <w:t>Config 3</w:t>
            </w:r>
          </w:p>
        </w:tc>
        <w:tc>
          <w:tcPr>
            <w:tcW w:w="1346" w:type="dxa"/>
            <w:vAlign w:val="center"/>
            <w:hideMark/>
          </w:tcPr>
          <w:p w14:paraId="13A05B8F" w14:textId="77777777" w:rsidR="00073B97" w:rsidRPr="00825998" w:rsidRDefault="00073B97" w:rsidP="00125D80">
            <w:pPr>
              <w:spacing w:before="0" w:after="60"/>
              <w:jc w:val="center"/>
            </w:pPr>
            <w:r w:rsidRPr="00825998">
              <w:t>0.01</w:t>
            </w:r>
          </w:p>
        </w:tc>
        <w:tc>
          <w:tcPr>
            <w:tcW w:w="1346" w:type="dxa"/>
            <w:vAlign w:val="center"/>
            <w:hideMark/>
          </w:tcPr>
          <w:p w14:paraId="09E529C3" w14:textId="77777777" w:rsidR="00073B97" w:rsidRPr="00825998" w:rsidRDefault="00073B97" w:rsidP="00125D80">
            <w:pPr>
              <w:spacing w:before="0" w:after="60"/>
              <w:jc w:val="center"/>
            </w:pPr>
            <w:r w:rsidRPr="00825998">
              <w:t>0.11</w:t>
            </w:r>
          </w:p>
        </w:tc>
        <w:tc>
          <w:tcPr>
            <w:tcW w:w="1346" w:type="dxa"/>
            <w:tcBorders>
              <w:right w:val="double" w:sz="4" w:space="0" w:color="auto"/>
            </w:tcBorders>
            <w:vAlign w:val="center"/>
            <w:hideMark/>
          </w:tcPr>
          <w:p w14:paraId="377FC2C8" w14:textId="77777777" w:rsidR="00073B97" w:rsidRPr="00825998" w:rsidRDefault="00073B97" w:rsidP="00125D80">
            <w:pPr>
              <w:spacing w:before="0" w:after="60"/>
              <w:jc w:val="center"/>
            </w:pPr>
            <w:r w:rsidRPr="00825998">
              <w:t>1.49</w:t>
            </w:r>
          </w:p>
        </w:tc>
        <w:tc>
          <w:tcPr>
            <w:tcW w:w="1346" w:type="dxa"/>
            <w:tcBorders>
              <w:left w:val="double" w:sz="4" w:space="0" w:color="auto"/>
            </w:tcBorders>
            <w:vAlign w:val="center"/>
            <w:hideMark/>
          </w:tcPr>
          <w:p w14:paraId="3B603B30" w14:textId="77777777" w:rsidR="00073B97" w:rsidRPr="00825998" w:rsidRDefault="00073B97" w:rsidP="00125D80">
            <w:pPr>
              <w:spacing w:before="0" w:after="60"/>
              <w:jc w:val="center"/>
            </w:pPr>
            <w:r w:rsidRPr="00825998">
              <w:t>0.02</w:t>
            </w:r>
          </w:p>
        </w:tc>
        <w:tc>
          <w:tcPr>
            <w:tcW w:w="1346" w:type="dxa"/>
            <w:vAlign w:val="center"/>
            <w:hideMark/>
          </w:tcPr>
          <w:p w14:paraId="75CB73AE" w14:textId="77777777" w:rsidR="00073B97" w:rsidRPr="00825998" w:rsidRDefault="00073B97" w:rsidP="00125D80">
            <w:pPr>
              <w:spacing w:before="0" w:after="60"/>
              <w:jc w:val="center"/>
            </w:pPr>
            <w:r w:rsidRPr="00825998">
              <w:t>0.14</w:t>
            </w:r>
          </w:p>
        </w:tc>
        <w:tc>
          <w:tcPr>
            <w:tcW w:w="1347" w:type="dxa"/>
            <w:vAlign w:val="center"/>
            <w:hideMark/>
          </w:tcPr>
          <w:p w14:paraId="1921D2D9" w14:textId="77777777" w:rsidR="00073B97" w:rsidRPr="00825998" w:rsidRDefault="00073B97" w:rsidP="00125D80">
            <w:pPr>
              <w:spacing w:before="0" w:after="60"/>
              <w:jc w:val="center"/>
            </w:pPr>
            <w:r w:rsidRPr="00825998">
              <w:t>1.88</w:t>
            </w:r>
          </w:p>
        </w:tc>
      </w:tr>
      <w:tr w:rsidR="00073B97" w:rsidRPr="00825998" w14:paraId="133DF9A6" w14:textId="77777777" w:rsidTr="00285C8C">
        <w:trPr>
          <w:trHeight w:val="268"/>
          <w:jc w:val="center"/>
        </w:trPr>
        <w:tc>
          <w:tcPr>
            <w:tcW w:w="715" w:type="dxa"/>
            <w:vMerge/>
            <w:shd w:val="clear" w:color="auto" w:fill="D9D9D9" w:themeFill="background1" w:themeFillShade="D9"/>
            <w:vAlign w:val="center"/>
          </w:tcPr>
          <w:p w14:paraId="65AD3AE1"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14FD44E3" w14:textId="42BF6956" w:rsidR="00073B97" w:rsidRPr="00825998" w:rsidRDefault="00073B97" w:rsidP="00125D80">
            <w:pPr>
              <w:spacing w:before="0" w:after="60"/>
              <w:jc w:val="center"/>
            </w:pPr>
            <w:r w:rsidRPr="00825998">
              <w:t>Config 4</w:t>
            </w:r>
          </w:p>
        </w:tc>
        <w:tc>
          <w:tcPr>
            <w:tcW w:w="1346" w:type="dxa"/>
            <w:vAlign w:val="center"/>
            <w:hideMark/>
          </w:tcPr>
          <w:p w14:paraId="1F3BED60" w14:textId="77777777" w:rsidR="00073B97" w:rsidRPr="00825998" w:rsidRDefault="00073B97" w:rsidP="00125D80">
            <w:pPr>
              <w:spacing w:before="0" w:after="60"/>
              <w:jc w:val="center"/>
            </w:pPr>
            <w:r w:rsidRPr="00825998">
              <w:t>0.16</w:t>
            </w:r>
          </w:p>
        </w:tc>
        <w:tc>
          <w:tcPr>
            <w:tcW w:w="1346" w:type="dxa"/>
            <w:vAlign w:val="center"/>
            <w:hideMark/>
          </w:tcPr>
          <w:p w14:paraId="590E4A53" w14:textId="77777777" w:rsidR="00073B97" w:rsidRPr="00825998" w:rsidRDefault="00073B97" w:rsidP="00125D80">
            <w:pPr>
              <w:spacing w:before="0" w:after="60"/>
              <w:jc w:val="center"/>
            </w:pPr>
            <w:r w:rsidRPr="00825998">
              <w:t>0.53</w:t>
            </w:r>
          </w:p>
        </w:tc>
        <w:tc>
          <w:tcPr>
            <w:tcW w:w="1346" w:type="dxa"/>
            <w:tcBorders>
              <w:right w:val="double" w:sz="4" w:space="0" w:color="auto"/>
            </w:tcBorders>
            <w:vAlign w:val="center"/>
            <w:hideMark/>
          </w:tcPr>
          <w:p w14:paraId="144632D0" w14:textId="77777777" w:rsidR="00073B97" w:rsidRPr="00825998" w:rsidRDefault="00073B97" w:rsidP="00125D80">
            <w:pPr>
              <w:spacing w:before="0" w:after="60"/>
              <w:jc w:val="center"/>
            </w:pPr>
            <w:r w:rsidRPr="00825998">
              <w:t>6.34</w:t>
            </w:r>
          </w:p>
        </w:tc>
        <w:tc>
          <w:tcPr>
            <w:tcW w:w="1346" w:type="dxa"/>
            <w:tcBorders>
              <w:left w:val="double" w:sz="4" w:space="0" w:color="auto"/>
            </w:tcBorders>
            <w:vAlign w:val="center"/>
            <w:hideMark/>
          </w:tcPr>
          <w:p w14:paraId="6418152D" w14:textId="77777777" w:rsidR="00073B97" w:rsidRPr="00825998" w:rsidRDefault="00073B97" w:rsidP="00125D80">
            <w:pPr>
              <w:spacing w:before="0" w:after="60"/>
              <w:jc w:val="center"/>
            </w:pPr>
            <w:r w:rsidRPr="00825998">
              <w:t>0.04</w:t>
            </w:r>
          </w:p>
        </w:tc>
        <w:tc>
          <w:tcPr>
            <w:tcW w:w="1346" w:type="dxa"/>
            <w:vAlign w:val="center"/>
            <w:hideMark/>
          </w:tcPr>
          <w:p w14:paraId="0AF1415C" w14:textId="77777777" w:rsidR="00073B97" w:rsidRPr="00825998" w:rsidRDefault="00073B97" w:rsidP="00125D80">
            <w:pPr>
              <w:spacing w:before="0" w:after="60"/>
              <w:jc w:val="center"/>
            </w:pPr>
            <w:r w:rsidRPr="00825998">
              <w:t>0.20</w:t>
            </w:r>
          </w:p>
        </w:tc>
        <w:tc>
          <w:tcPr>
            <w:tcW w:w="1347" w:type="dxa"/>
            <w:vAlign w:val="center"/>
            <w:hideMark/>
          </w:tcPr>
          <w:p w14:paraId="64650A03" w14:textId="77777777" w:rsidR="00073B97" w:rsidRPr="00825998" w:rsidRDefault="00073B97" w:rsidP="00125D80">
            <w:pPr>
              <w:spacing w:before="0" w:after="60"/>
              <w:jc w:val="center"/>
            </w:pPr>
            <w:r w:rsidRPr="00825998">
              <w:t>2.48</w:t>
            </w:r>
          </w:p>
        </w:tc>
      </w:tr>
      <w:tr w:rsidR="00073B97" w:rsidRPr="00825998" w14:paraId="55BA86DF" w14:textId="77777777" w:rsidTr="00285C8C">
        <w:trPr>
          <w:trHeight w:val="268"/>
          <w:jc w:val="center"/>
        </w:trPr>
        <w:tc>
          <w:tcPr>
            <w:tcW w:w="715" w:type="dxa"/>
            <w:vMerge/>
            <w:shd w:val="clear" w:color="auto" w:fill="D9D9D9" w:themeFill="background1" w:themeFillShade="D9"/>
            <w:vAlign w:val="center"/>
          </w:tcPr>
          <w:p w14:paraId="32829DC0"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4B9EFFA4" w14:textId="5F86ED91" w:rsidR="00073B97" w:rsidRPr="00825998" w:rsidRDefault="00073B97" w:rsidP="00125D80">
            <w:pPr>
              <w:spacing w:before="0" w:after="60"/>
              <w:jc w:val="center"/>
            </w:pPr>
            <w:r w:rsidRPr="00825998">
              <w:t>Config 5</w:t>
            </w:r>
          </w:p>
        </w:tc>
        <w:tc>
          <w:tcPr>
            <w:tcW w:w="1346" w:type="dxa"/>
            <w:vAlign w:val="center"/>
            <w:hideMark/>
          </w:tcPr>
          <w:p w14:paraId="06D7A33F" w14:textId="77777777" w:rsidR="00073B97" w:rsidRPr="00825998" w:rsidRDefault="00073B97" w:rsidP="00125D80">
            <w:pPr>
              <w:spacing w:before="0" w:after="60"/>
              <w:jc w:val="center"/>
            </w:pPr>
            <w:r w:rsidRPr="00825998">
              <w:t>0.002</w:t>
            </w:r>
          </w:p>
        </w:tc>
        <w:tc>
          <w:tcPr>
            <w:tcW w:w="1346" w:type="dxa"/>
            <w:vAlign w:val="center"/>
            <w:hideMark/>
          </w:tcPr>
          <w:p w14:paraId="199E6EC6" w14:textId="77777777" w:rsidR="00073B97" w:rsidRPr="00825998" w:rsidRDefault="00073B97" w:rsidP="00125D80">
            <w:pPr>
              <w:spacing w:before="0" w:after="60"/>
              <w:jc w:val="center"/>
            </w:pPr>
            <w:r w:rsidRPr="00825998">
              <w:t>0.03</w:t>
            </w:r>
          </w:p>
        </w:tc>
        <w:tc>
          <w:tcPr>
            <w:tcW w:w="1346" w:type="dxa"/>
            <w:tcBorders>
              <w:right w:val="double" w:sz="4" w:space="0" w:color="auto"/>
            </w:tcBorders>
            <w:vAlign w:val="center"/>
            <w:hideMark/>
          </w:tcPr>
          <w:p w14:paraId="6E0C4EF6" w14:textId="77777777" w:rsidR="00073B97" w:rsidRPr="00825998" w:rsidRDefault="00073B97" w:rsidP="00125D80">
            <w:pPr>
              <w:spacing w:before="0" w:after="60"/>
              <w:jc w:val="center"/>
            </w:pPr>
            <w:r w:rsidRPr="00825998">
              <w:t>0.58</w:t>
            </w:r>
          </w:p>
        </w:tc>
        <w:tc>
          <w:tcPr>
            <w:tcW w:w="1346" w:type="dxa"/>
            <w:tcBorders>
              <w:left w:val="double" w:sz="4" w:space="0" w:color="auto"/>
            </w:tcBorders>
            <w:vAlign w:val="center"/>
            <w:hideMark/>
          </w:tcPr>
          <w:p w14:paraId="693E1393" w14:textId="77777777" w:rsidR="00073B97" w:rsidRPr="00825998" w:rsidRDefault="00073B97" w:rsidP="00125D80">
            <w:pPr>
              <w:spacing w:before="0" w:after="60"/>
              <w:jc w:val="center"/>
            </w:pPr>
            <w:r w:rsidRPr="00825998">
              <w:t>0.004</w:t>
            </w:r>
          </w:p>
        </w:tc>
        <w:tc>
          <w:tcPr>
            <w:tcW w:w="1346" w:type="dxa"/>
            <w:vAlign w:val="center"/>
            <w:hideMark/>
          </w:tcPr>
          <w:p w14:paraId="0D81D0F0" w14:textId="77777777" w:rsidR="00073B97" w:rsidRPr="00825998" w:rsidRDefault="00073B97" w:rsidP="00125D80">
            <w:pPr>
              <w:spacing w:before="0" w:after="60"/>
              <w:jc w:val="center"/>
            </w:pPr>
            <w:r w:rsidRPr="00825998">
              <w:t>0.06</w:t>
            </w:r>
          </w:p>
        </w:tc>
        <w:tc>
          <w:tcPr>
            <w:tcW w:w="1347" w:type="dxa"/>
            <w:vAlign w:val="center"/>
            <w:hideMark/>
          </w:tcPr>
          <w:p w14:paraId="48393531" w14:textId="77777777" w:rsidR="00073B97" w:rsidRPr="00825998" w:rsidRDefault="00073B97" w:rsidP="00125D80">
            <w:pPr>
              <w:spacing w:before="0" w:after="60"/>
              <w:jc w:val="center"/>
            </w:pPr>
            <w:r w:rsidRPr="00825998">
              <w:t>0.98</w:t>
            </w:r>
          </w:p>
        </w:tc>
      </w:tr>
      <w:tr w:rsidR="00073B97" w:rsidRPr="00825998" w14:paraId="78E5536A" w14:textId="77777777" w:rsidTr="00285C8C">
        <w:trPr>
          <w:trHeight w:val="268"/>
          <w:jc w:val="center"/>
        </w:trPr>
        <w:tc>
          <w:tcPr>
            <w:tcW w:w="715" w:type="dxa"/>
            <w:vMerge/>
            <w:shd w:val="clear" w:color="auto" w:fill="D9D9D9" w:themeFill="background1" w:themeFillShade="D9"/>
            <w:vAlign w:val="center"/>
          </w:tcPr>
          <w:p w14:paraId="7F23083E" w14:textId="77777777" w:rsidR="00073B97" w:rsidRPr="00825998" w:rsidRDefault="00073B97" w:rsidP="00125D80">
            <w:pPr>
              <w:spacing w:before="0" w:after="60"/>
              <w:jc w:val="center"/>
            </w:pPr>
          </w:p>
        </w:tc>
        <w:tc>
          <w:tcPr>
            <w:tcW w:w="1170" w:type="dxa"/>
            <w:shd w:val="clear" w:color="auto" w:fill="D9D9D9" w:themeFill="background1" w:themeFillShade="D9"/>
            <w:vAlign w:val="center"/>
            <w:hideMark/>
          </w:tcPr>
          <w:p w14:paraId="6FD4EC54" w14:textId="7E13206E" w:rsidR="00073B97" w:rsidRPr="00825998" w:rsidRDefault="00073B97" w:rsidP="00125D80">
            <w:pPr>
              <w:spacing w:before="0" w:after="60"/>
              <w:jc w:val="center"/>
            </w:pPr>
            <w:r w:rsidRPr="00825998">
              <w:t>Config 6</w:t>
            </w:r>
          </w:p>
        </w:tc>
        <w:tc>
          <w:tcPr>
            <w:tcW w:w="1346" w:type="dxa"/>
            <w:vAlign w:val="center"/>
            <w:hideMark/>
          </w:tcPr>
          <w:p w14:paraId="540A2FA0" w14:textId="77777777" w:rsidR="00073B97" w:rsidRPr="00825998" w:rsidRDefault="00073B97" w:rsidP="00125D80">
            <w:pPr>
              <w:spacing w:before="0" w:after="60"/>
              <w:jc w:val="center"/>
            </w:pPr>
            <w:r w:rsidRPr="00825998">
              <w:t>0.11</w:t>
            </w:r>
          </w:p>
        </w:tc>
        <w:tc>
          <w:tcPr>
            <w:tcW w:w="1346" w:type="dxa"/>
            <w:vAlign w:val="center"/>
            <w:hideMark/>
          </w:tcPr>
          <w:p w14:paraId="25D1E817" w14:textId="77777777" w:rsidR="00073B97" w:rsidRPr="00825998" w:rsidRDefault="00073B97" w:rsidP="00125D80">
            <w:pPr>
              <w:spacing w:before="0" w:after="60"/>
              <w:jc w:val="center"/>
            </w:pPr>
            <w:r w:rsidRPr="00825998">
              <w:t>0.42</w:t>
            </w:r>
          </w:p>
        </w:tc>
        <w:tc>
          <w:tcPr>
            <w:tcW w:w="1346" w:type="dxa"/>
            <w:tcBorders>
              <w:right w:val="double" w:sz="4" w:space="0" w:color="auto"/>
            </w:tcBorders>
            <w:vAlign w:val="center"/>
            <w:hideMark/>
          </w:tcPr>
          <w:p w14:paraId="00C18177" w14:textId="77777777" w:rsidR="00073B97" w:rsidRPr="00825998" w:rsidRDefault="00073B97" w:rsidP="00125D80">
            <w:pPr>
              <w:spacing w:before="0" w:after="60"/>
              <w:jc w:val="center"/>
            </w:pPr>
            <w:r w:rsidRPr="00825998">
              <w:t>5.03</w:t>
            </w:r>
          </w:p>
        </w:tc>
        <w:tc>
          <w:tcPr>
            <w:tcW w:w="1346" w:type="dxa"/>
            <w:tcBorders>
              <w:left w:val="double" w:sz="4" w:space="0" w:color="auto"/>
            </w:tcBorders>
            <w:vAlign w:val="center"/>
            <w:hideMark/>
          </w:tcPr>
          <w:p w14:paraId="1A90742C" w14:textId="77777777" w:rsidR="00073B97" w:rsidRPr="00825998" w:rsidRDefault="00073B97" w:rsidP="00125D80">
            <w:pPr>
              <w:spacing w:before="0" w:after="60"/>
              <w:jc w:val="center"/>
            </w:pPr>
            <w:r w:rsidRPr="00825998">
              <w:t>0.02</w:t>
            </w:r>
          </w:p>
        </w:tc>
        <w:tc>
          <w:tcPr>
            <w:tcW w:w="1346" w:type="dxa"/>
            <w:vAlign w:val="center"/>
            <w:hideMark/>
          </w:tcPr>
          <w:p w14:paraId="32C56978" w14:textId="77777777" w:rsidR="00073B97" w:rsidRPr="00825998" w:rsidRDefault="00073B97" w:rsidP="00125D80">
            <w:pPr>
              <w:spacing w:before="0" w:after="60"/>
              <w:jc w:val="center"/>
            </w:pPr>
            <w:r w:rsidRPr="00825998">
              <w:t>0.14</w:t>
            </w:r>
          </w:p>
        </w:tc>
        <w:tc>
          <w:tcPr>
            <w:tcW w:w="1347" w:type="dxa"/>
            <w:vAlign w:val="center"/>
            <w:hideMark/>
          </w:tcPr>
          <w:p w14:paraId="5A6BE963" w14:textId="77777777" w:rsidR="00073B97" w:rsidRPr="00825998" w:rsidRDefault="00073B97" w:rsidP="00125D80">
            <w:pPr>
              <w:spacing w:before="0" w:after="60"/>
              <w:jc w:val="center"/>
            </w:pPr>
            <w:r w:rsidRPr="00825998">
              <w:t>1.80</w:t>
            </w:r>
          </w:p>
        </w:tc>
      </w:tr>
    </w:tbl>
    <w:p w14:paraId="40341421" w14:textId="0D15200A" w:rsidR="00447337" w:rsidRDefault="00447337" w:rsidP="00830975"/>
    <w:p w14:paraId="7E7AD8F3" w14:textId="77777777" w:rsidR="00447337" w:rsidRPr="00F849CD" w:rsidRDefault="00447337" w:rsidP="00830975"/>
    <w:sectPr w:rsidR="00447337" w:rsidRPr="00F849CD" w:rsidSect="00D8739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2240" w:h="15840" w:code="1"/>
      <w:pgMar w:top="1418" w:right="1134" w:bottom="1080"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3A457D" w16cex:dateUtc="2020-04-10T08:0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7483DB" w14:textId="77777777" w:rsidR="00FE3EA6" w:rsidRDefault="00FE3EA6">
      <w:r>
        <w:separator/>
      </w:r>
    </w:p>
  </w:endnote>
  <w:endnote w:type="continuationSeparator" w:id="0">
    <w:p w14:paraId="78DF6DDE" w14:textId="77777777" w:rsidR="00FE3EA6" w:rsidRDefault="00FE3EA6">
      <w:r>
        <w:continuationSeparator/>
      </w:r>
    </w:p>
  </w:endnote>
  <w:endnote w:type="continuationNotice" w:id="1">
    <w:p w14:paraId="08AEB24A" w14:textId="77777777" w:rsidR="00FE3EA6" w:rsidRDefault="00FE3E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72BFA" w14:textId="77777777" w:rsidR="00FE3EA6" w:rsidRDefault="00FE3E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8075EE" w14:textId="77777777" w:rsidR="00FE3EA6" w:rsidRDefault="00FE3EA6">
      <w:r>
        <w:separator/>
      </w:r>
    </w:p>
  </w:footnote>
  <w:footnote w:type="continuationSeparator" w:id="0">
    <w:p w14:paraId="3EEC5F66" w14:textId="77777777" w:rsidR="00FE3EA6" w:rsidRDefault="00FE3EA6">
      <w:r>
        <w:continuationSeparator/>
      </w:r>
    </w:p>
  </w:footnote>
  <w:footnote w:type="continuationNotice" w:id="1">
    <w:p w14:paraId="69AC10B3" w14:textId="77777777" w:rsidR="00FE3EA6" w:rsidRDefault="00FE3E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97E15" w14:textId="77777777" w:rsidR="00FE3EA6" w:rsidRDefault="00FE3E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C40F78" w14:textId="77777777" w:rsidR="00FE3EA6" w:rsidRDefault="00FE3E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725695"/>
    <w:multiLevelType w:val="hybridMultilevel"/>
    <w:tmpl w:val="93FC9094"/>
    <w:lvl w:ilvl="0" w:tplc="28C46A3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5C6F09"/>
    <w:multiLevelType w:val="multilevel"/>
    <w:tmpl w:val="79C87DD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3FE37A2"/>
    <w:multiLevelType w:val="hybridMultilevel"/>
    <w:tmpl w:val="0B16B66E"/>
    <w:lvl w:ilvl="0" w:tplc="2980894E">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BFF2BAA"/>
    <w:multiLevelType w:val="hybridMultilevel"/>
    <w:tmpl w:val="8CC4D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3960CC"/>
    <w:multiLevelType w:val="hybridMultilevel"/>
    <w:tmpl w:val="755A9B64"/>
    <w:lvl w:ilvl="0" w:tplc="15DA98B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0203B4"/>
    <w:multiLevelType w:val="hybridMultilevel"/>
    <w:tmpl w:val="7F846D4C"/>
    <w:lvl w:ilvl="0" w:tplc="0972BDE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E8E31D7"/>
    <w:multiLevelType w:val="hybridMultilevel"/>
    <w:tmpl w:val="BF665B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F745F3"/>
    <w:multiLevelType w:val="hybridMultilevel"/>
    <w:tmpl w:val="076C3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53D273EE"/>
    <w:multiLevelType w:val="hybridMultilevel"/>
    <w:tmpl w:val="FF46DE7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4EF7CB0"/>
    <w:multiLevelType w:val="hybridMultilevel"/>
    <w:tmpl w:val="2DD6D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692A3C9D"/>
    <w:multiLevelType w:val="hybridMultilevel"/>
    <w:tmpl w:val="A3766D04"/>
    <w:lvl w:ilvl="0" w:tplc="B30EB09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BDA63C7"/>
    <w:multiLevelType w:val="hybridMultilevel"/>
    <w:tmpl w:val="1818C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FE21CA"/>
    <w:multiLevelType w:val="hybridMultilevel"/>
    <w:tmpl w:val="01764A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2"/>
  </w:num>
  <w:num w:numId="4">
    <w:abstractNumId w:val="11"/>
  </w:num>
  <w:num w:numId="5">
    <w:abstractNumId w:val="14"/>
  </w:num>
  <w:num w:numId="6">
    <w:abstractNumId w:val="17"/>
  </w:num>
  <w:num w:numId="7">
    <w:abstractNumId w:val="18"/>
  </w:num>
  <w:num w:numId="8">
    <w:abstractNumId w:val="10"/>
  </w:num>
  <w:num w:numId="9">
    <w:abstractNumId w:val="19"/>
  </w:num>
  <w:num w:numId="10">
    <w:abstractNumId w:val="9"/>
  </w:num>
  <w:num w:numId="11">
    <w:abstractNumId w:val="12"/>
  </w:num>
  <w:num w:numId="12">
    <w:abstractNumId w:val="6"/>
  </w:num>
  <w:num w:numId="13">
    <w:abstractNumId w:val="16"/>
  </w:num>
  <w:num w:numId="14">
    <w:abstractNumId w:val="4"/>
  </w:num>
  <w:num w:numId="15">
    <w:abstractNumId w:val="3"/>
  </w:num>
  <w:num w:numId="16">
    <w:abstractNumId w:val="15"/>
  </w:num>
  <w:num w:numId="17">
    <w:abstractNumId w:val="1"/>
  </w:num>
  <w:num w:numId="18">
    <w:abstractNumId w:val="8"/>
  </w:num>
  <w:num w:numId="19">
    <w:abstractNumId w:val="5"/>
  </w:num>
  <w:num w:numId="20">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284"/>
    <w:rsid w:val="000002E6"/>
    <w:rsid w:val="000003F7"/>
    <w:rsid w:val="000004C2"/>
    <w:rsid w:val="000004CA"/>
    <w:rsid w:val="00000515"/>
    <w:rsid w:val="0000060F"/>
    <w:rsid w:val="0000083F"/>
    <w:rsid w:val="000009BE"/>
    <w:rsid w:val="00000B64"/>
    <w:rsid w:val="00000C01"/>
    <w:rsid w:val="00000D10"/>
    <w:rsid w:val="00000ECA"/>
    <w:rsid w:val="00000F7F"/>
    <w:rsid w:val="0000111D"/>
    <w:rsid w:val="00001375"/>
    <w:rsid w:val="000016A8"/>
    <w:rsid w:val="000016C8"/>
    <w:rsid w:val="000019D2"/>
    <w:rsid w:val="00001F79"/>
    <w:rsid w:val="00001FC3"/>
    <w:rsid w:val="00001FFC"/>
    <w:rsid w:val="00002110"/>
    <w:rsid w:val="00002375"/>
    <w:rsid w:val="000023EA"/>
    <w:rsid w:val="0000270A"/>
    <w:rsid w:val="0000296E"/>
    <w:rsid w:val="00002A8E"/>
    <w:rsid w:val="00002B56"/>
    <w:rsid w:val="00002BC6"/>
    <w:rsid w:val="00003051"/>
    <w:rsid w:val="00003131"/>
    <w:rsid w:val="00003227"/>
    <w:rsid w:val="000037FB"/>
    <w:rsid w:val="000038C7"/>
    <w:rsid w:val="00003EF4"/>
    <w:rsid w:val="0000403F"/>
    <w:rsid w:val="000042C3"/>
    <w:rsid w:val="000043B9"/>
    <w:rsid w:val="00004885"/>
    <w:rsid w:val="00004BE4"/>
    <w:rsid w:val="00004D1D"/>
    <w:rsid w:val="00004D8C"/>
    <w:rsid w:val="00004DCB"/>
    <w:rsid w:val="000051F0"/>
    <w:rsid w:val="00005269"/>
    <w:rsid w:val="00005499"/>
    <w:rsid w:val="0000553B"/>
    <w:rsid w:val="00005F69"/>
    <w:rsid w:val="00005F7B"/>
    <w:rsid w:val="000062D2"/>
    <w:rsid w:val="000063BC"/>
    <w:rsid w:val="000066F3"/>
    <w:rsid w:val="00006780"/>
    <w:rsid w:val="00006C7A"/>
    <w:rsid w:val="00006F06"/>
    <w:rsid w:val="00006F0C"/>
    <w:rsid w:val="00006FA9"/>
    <w:rsid w:val="0000739C"/>
    <w:rsid w:val="00007495"/>
    <w:rsid w:val="0000773C"/>
    <w:rsid w:val="0000788F"/>
    <w:rsid w:val="0000792C"/>
    <w:rsid w:val="00007B4B"/>
    <w:rsid w:val="00007D2E"/>
    <w:rsid w:val="00010182"/>
    <w:rsid w:val="000101EF"/>
    <w:rsid w:val="00010A5C"/>
    <w:rsid w:val="00010E4E"/>
    <w:rsid w:val="00010E97"/>
    <w:rsid w:val="00010F61"/>
    <w:rsid w:val="00010FD1"/>
    <w:rsid w:val="000110B2"/>
    <w:rsid w:val="000110C9"/>
    <w:rsid w:val="0001117C"/>
    <w:rsid w:val="00011185"/>
    <w:rsid w:val="0001137B"/>
    <w:rsid w:val="000116BF"/>
    <w:rsid w:val="000118B7"/>
    <w:rsid w:val="00011A5B"/>
    <w:rsid w:val="00011A8E"/>
    <w:rsid w:val="00011C52"/>
    <w:rsid w:val="00011CC3"/>
    <w:rsid w:val="0001213E"/>
    <w:rsid w:val="0001226C"/>
    <w:rsid w:val="00012296"/>
    <w:rsid w:val="000124D1"/>
    <w:rsid w:val="00012D57"/>
    <w:rsid w:val="0001321B"/>
    <w:rsid w:val="00013353"/>
    <w:rsid w:val="000137B1"/>
    <w:rsid w:val="000137BA"/>
    <w:rsid w:val="00013B63"/>
    <w:rsid w:val="00013C75"/>
    <w:rsid w:val="00013F64"/>
    <w:rsid w:val="000141F0"/>
    <w:rsid w:val="00014320"/>
    <w:rsid w:val="00014631"/>
    <w:rsid w:val="00014E0E"/>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65D"/>
    <w:rsid w:val="00017928"/>
    <w:rsid w:val="00017AA4"/>
    <w:rsid w:val="00017DAB"/>
    <w:rsid w:val="0002002A"/>
    <w:rsid w:val="00020169"/>
    <w:rsid w:val="000201BF"/>
    <w:rsid w:val="000201C1"/>
    <w:rsid w:val="000202CB"/>
    <w:rsid w:val="000202E6"/>
    <w:rsid w:val="000205C1"/>
    <w:rsid w:val="000206F4"/>
    <w:rsid w:val="0002085F"/>
    <w:rsid w:val="000209D8"/>
    <w:rsid w:val="00020BE4"/>
    <w:rsid w:val="00020D61"/>
    <w:rsid w:val="00020D64"/>
    <w:rsid w:val="00021001"/>
    <w:rsid w:val="0002113C"/>
    <w:rsid w:val="00021272"/>
    <w:rsid w:val="0002130A"/>
    <w:rsid w:val="00021498"/>
    <w:rsid w:val="0002153A"/>
    <w:rsid w:val="00021911"/>
    <w:rsid w:val="00021953"/>
    <w:rsid w:val="00021C67"/>
    <w:rsid w:val="00021D30"/>
    <w:rsid w:val="00021DEC"/>
    <w:rsid w:val="00021EAD"/>
    <w:rsid w:val="000221EB"/>
    <w:rsid w:val="0002225E"/>
    <w:rsid w:val="000222F7"/>
    <w:rsid w:val="0002238C"/>
    <w:rsid w:val="000223B5"/>
    <w:rsid w:val="000223D4"/>
    <w:rsid w:val="0002299C"/>
    <w:rsid w:val="00022D06"/>
    <w:rsid w:val="00022EF0"/>
    <w:rsid w:val="000230AF"/>
    <w:rsid w:val="00023164"/>
    <w:rsid w:val="0002323E"/>
    <w:rsid w:val="000233F4"/>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ED"/>
    <w:rsid w:val="00027333"/>
    <w:rsid w:val="000273DF"/>
    <w:rsid w:val="000276E7"/>
    <w:rsid w:val="00027D56"/>
    <w:rsid w:val="00027EDE"/>
    <w:rsid w:val="00027F16"/>
    <w:rsid w:val="000300FE"/>
    <w:rsid w:val="0003053F"/>
    <w:rsid w:val="00030619"/>
    <w:rsid w:val="00030744"/>
    <w:rsid w:val="000307C6"/>
    <w:rsid w:val="000308EA"/>
    <w:rsid w:val="00030A5C"/>
    <w:rsid w:val="00030F74"/>
    <w:rsid w:val="00030F82"/>
    <w:rsid w:val="00030F85"/>
    <w:rsid w:val="000310DC"/>
    <w:rsid w:val="000312B4"/>
    <w:rsid w:val="000312B7"/>
    <w:rsid w:val="0003134F"/>
    <w:rsid w:val="0003143B"/>
    <w:rsid w:val="00031640"/>
    <w:rsid w:val="000317B2"/>
    <w:rsid w:val="0003186A"/>
    <w:rsid w:val="00031C81"/>
    <w:rsid w:val="00031D58"/>
    <w:rsid w:val="00031DE7"/>
    <w:rsid w:val="00031EDD"/>
    <w:rsid w:val="000321DC"/>
    <w:rsid w:val="000325EF"/>
    <w:rsid w:val="000329E9"/>
    <w:rsid w:val="00032A0C"/>
    <w:rsid w:val="00032C57"/>
    <w:rsid w:val="00032F26"/>
    <w:rsid w:val="00032F8C"/>
    <w:rsid w:val="00033AFC"/>
    <w:rsid w:val="00033CA9"/>
    <w:rsid w:val="00033CE8"/>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A21"/>
    <w:rsid w:val="00037C2D"/>
    <w:rsid w:val="00037EBB"/>
    <w:rsid w:val="000402B6"/>
    <w:rsid w:val="00040450"/>
    <w:rsid w:val="000404F2"/>
    <w:rsid w:val="00040A96"/>
    <w:rsid w:val="00040AAD"/>
    <w:rsid w:val="00040C15"/>
    <w:rsid w:val="00040CEF"/>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BF3"/>
    <w:rsid w:val="00043F2D"/>
    <w:rsid w:val="00044225"/>
    <w:rsid w:val="00044576"/>
    <w:rsid w:val="00044872"/>
    <w:rsid w:val="0004494B"/>
    <w:rsid w:val="00044AE0"/>
    <w:rsid w:val="00044C80"/>
    <w:rsid w:val="00044DBF"/>
    <w:rsid w:val="00044E0F"/>
    <w:rsid w:val="00044F4F"/>
    <w:rsid w:val="00044FC4"/>
    <w:rsid w:val="000451E5"/>
    <w:rsid w:val="000452D6"/>
    <w:rsid w:val="000453F6"/>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2F3"/>
    <w:rsid w:val="00047383"/>
    <w:rsid w:val="00047449"/>
    <w:rsid w:val="0004769C"/>
    <w:rsid w:val="000477BB"/>
    <w:rsid w:val="00047A40"/>
    <w:rsid w:val="00047A82"/>
    <w:rsid w:val="00047B11"/>
    <w:rsid w:val="00047BCB"/>
    <w:rsid w:val="00047DE6"/>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B3"/>
    <w:rsid w:val="00051B10"/>
    <w:rsid w:val="00051BFF"/>
    <w:rsid w:val="0005201C"/>
    <w:rsid w:val="0005241E"/>
    <w:rsid w:val="000524BA"/>
    <w:rsid w:val="000525B8"/>
    <w:rsid w:val="000525FD"/>
    <w:rsid w:val="0005289E"/>
    <w:rsid w:val="0005291A"/>
    <w:rsid w:val="00052AE3"/>
    <w:rsid w:val="00052C77"/>
    <w:rsid w:val="00052CD1"/>
    <w:rsid w:val="00052F39"/>
    <w:rsid w:val="0005309A"/>
    <w:rsid w:val="000530F0"/>
    <w:rsid w:val="000531A8"/>
    <w:rsid w:val="000531F5"/>
    <w:rsid w:val="000532B4"/>
    <w:rsid w:val="000532C1"/>
    <w:rsid w:val="000537A9"/>
    <w:rsid w:val="00053849"/>
    <w:rsid w:val="00053A47"/>
    <w:rsid w:val="00053AD4"/>
    <w:rsid w:val="00053B14"/>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671"/>
    <w:rsid w:val="00056673"/>
    <w:rsid w:val="00056874"/>
    <w:rsid w:val="00056A6A"/>
    <w:rsid w:val="00056BD3"/>
    <w:rsid w:val="00056BFD"/>
    <w:rsid w:val="00056DAF"/>
    <w:rsid w:val="00056E8C"/>
    <w:rsid w:val="00056F41"/>
    <w:rsid w:val="0005709B"/>
    <w:rsid w:val="000572A7"/>
    <w:rsid w:val="00057388"/>
    <w:rsid w:val="00057BEC"/>
    <w:rsid w:val="00057C16"/>
    <w:rsid w:val="00057DCA"/>
    <w:rsid w:val="00057DF9"/>
    <w:rsid w:val="00057F68"/>
    <w:rsid w:val="00057F6C"/>
    <w:rsid w:val="000602B9"/>
    <w:rsid w:val="000602E9"/>
    <w:rsid w:val="000602F9"/>
    <w:rsid w:val="0006031E"/>
    <w:rsid w:val="00060586"/>
    <w:rsid w:val="0006090A"/>
    <w:rsid w:val="00060AD6"/>
    <w:rsid w:val="00060B9E"/>
    <w:rsid w:val="00060F2D"/>
    <w:rsid w:val="00060FDB"/>
    <w:rsid w:val="0006129E"/>
    <w:rsid w:val="000612C5"/>
    <w:rsid w:val="00061359"/>
    <w:rsid w:val="000613C1"/>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D9A"/>
    <w:rsid w:val="000631CE"/>
    <w:rsid w:val="000632F7"/>
    <w:rsid w:val="00063485"/>
    <w:rsid w:val="000634A9"/>
    <w:rsid w:val="000634FE"/>
    <w:rsid w:val="00063837"/>
    <w:rsid w:val="000639E0"/>
    <w:rsid w:val="00063C68"/>
    <w:rsid w:val="00063F57"/>
    <w:rsid w:val="000644E4"/>
    <w:rsid w:val="00064547"/>
    <w:rsid w:val="0006480B"/>
    <w:rsid w:val="00064A2B"/>
    <w:rsid w:val="00064B46"/>
    <w:rsid w:val="00064C34"/>
    <w:rsid w:val="00065016"/>
    <w:rsid w:val="00065031"/>
    <w:rsid w:val="0006549C"/>
    <w:rsid w:val="0006550F"/>
    <w:rsid w:val="0006571D"/>
    <w:rsid w:val="000659DD"/>
    <w:rsid w:val="00065ADC"/>
    <w:rsid w:val="00065B57"/>
    <w:rsid w:val="00065BB9"/>
    <w:rsid w:val="00065C9D"/>
    <w:rsid w:val="00065D64"/>
    <w:rsid w:val="00066173"/>
    <w:rsid w:val="000667D1"/>
    <w:rsid w:val="00066A94"/>
    <w:rsid w:val="0006703F"/>
    <w:rsid w:val="00067087"/>
    <w:rsid w:val="0006709B"/>
    <w:rsid w:val="0006739D"/>
    <w:rsid w:val="00067463"/>
    <w:rsid w:val="000675F1"/>
    <w:rsid w:val="0006777C"/>
    <w:rsid w:val="00067A46"/>
    <w:rsid w:val="00067DA2"/>
    <w:rsid w:val="00067FE2"/>
    <w:rsid w:val="000700AB"/>
    <w:rsid w:val="00070192"/>
    <w:rsid w:val="00070519"/>
    <w:rsid w:val="00070DFD"/>
    <w:rsid w:val="0007118F"/>
    <w:rsid w:val="000711C1"/>
    <w:rsid w:val="00071430"/>
    <w:rsid w:val="0007162A"/>
    <w:rsid w:val="000716FB"/>
    <w:rsid w:val="00071740"/>
    <w:rsid w:val="0007177B"/>
    <w:rsid w:val="000719E7"/>
    <w:rsid w:val="00071EE1"/>
    <w:rsid w:val="00071FD0"/>
    <w:rsid w:val="000721EC"/>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375"/>
    <w:rsid w:val="000743A0"/>
    <w:rsid w:val="00074A9E"/>
    <w:rsid w:val="00074BF5"/>
    <w:rsid w:val="00074CFB"/>
    <w:rsid w:val="00074ED6"/>
    <w:rsid w:val="000752CD"/>
    <w:rsid w:val="00075381"/>
    <w:rsid w:val="0007553E"/>
    <w:rsid w:val="00075680"/>
    <w:rsid w:val="00075713"/>
    <w:rsid w:val="00075999"/>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786"/>
    <w:rsid w:val="0007794C"/>
    <w:rsid w:val="0007796F"/>
    <w:rsid w:val="00077BBF"/>
    <w:rsid w:val="00080174"/>
    <w:rsid w:val="0008022A"/>
    <w:rsid w:val="00080418"/>
    <w:rsid w:val="00080542"/>
    <w:rsid w:val="000805B2"/>
    <w:rsid w:val="000805FD"/>
    <w:rsid w:val="00080677"/>
    <w:rsid w:val="00080696"/>
    <w:rsid w:val="000808A3"/>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9C"/>
    <w:rsid w:val="000841F5"/>
    <w:rsid w:val="00084255"/>
    <w:rsid w:val="000842C9"/>
    <w:rsid w:val="0008473D"/>
    <w:rsid w:val="00084A59"/>
    <w:rsid w:val="00084B80"/>
    <w:rsid w:val="00084B97"/>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EF0"/>
    <w:rsid w:val="000872D4"/>
    <w:rsid w:val="000873DD"/>
    <w:rsid w:val="0008760B"/>
    <w:rsid w:val="0008782D"/>
    <w:rsid w:val="00087E29"/>
    <w:rsid w:val="00090010"/>
    <w:rsid w:val="000900E0"/>
    <w:rsid w:val="0009018D"/>
    <w:rsid w:val="0009037D"/>
    <w:rsid w:val="00090394"/>
    <w:rsid w:val="00090573"/>
    <w:rsid w:val="00090586"/>
    <w:rsid w:val="00090674"/>
    <w:rsid w:val="00090779"/>
    <w:rsid w:val="00090BCA"/>
    <w:rsid w:val="00090C13"/>
    <w:rsid w:val="00090F91"/>
    <w:rsid w:val="0009168D"/>
    <w:rsid w:val="00091CE4"/>
    <w:rsid w:val="00091DA6"/>
    <w:rsid w:val="000921E3"/>
    <w:rsid w:val="0009267A"/>
    <w:rsid w:val="00092987"/>
    <w:rsid w:val="00092A3D"/>
    <w:rsid w:val="00092BEA"/>
    <w:rsid w:val="00092EE1"/>
    <w:rsid w:val="00092F03"/>
    <w:rsid w:val="00092FDF"/>
    <w:rsid w:val="000931C3"/>
    <w:rsid w:val="00093566"/>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D0"/>
    <w:rsid w:val="00097163"/>
    <w:rsid w:val="000971CA"/>
    <w:rsid w:val="0009720E"/>
    <w:rsid w:val="00097218"/>
    <w:rsid w:val="00097407"/>
    <w:rsid w:val="00097702"/>
    <w:rsid w:val="00097823"/>
    <w:rsid w:val="000979F0"/>
    <w:rsid w:val="00097AE8"/>
    <w:rsid w:val="00097EFA"/>
    <w:rsid w:val="00097FEC"/>
    <w:rsid w:val="000A01C6"/>
    <w:rsid w:val="000A02DC"/>
    <w:rsid w:val="000A09A2"/>
    <w:rsid w:val="000A0B0C"/>
    <w:rsid w:val="000A0CA1"/>
    <w:rsid w:val="000A0D19"/>
    <w:rsid w:val="000A0D2C"/>
    <w:rsid w:val="000A0D70"/>
    <w:rsid w:val="000A0E99"/>
    <w:rsid w:val="000A128A"/>
    <w:rsid w:val="000A14BC"/>
    <w:rsid w:val="000A1692"/>
    <w:rsid w:val="000A18E3"/>
    <w:rsid w:val="000A1AD3"/>
    <w:rsid w:val="000A1D49"/>
    <w:rsid w:val="000A1E7B"/>
    <w:rsid w:val="000A1F57"/>
    <w:rsid w:val="000A21AE"/>
    <w:rsid w:val="000A23E5"/>
    <w:rsid w:val="000A26E4"/>
    <w:rsid w:val="000A2ADE"/>
    <w:rsid w:val="000A2AED"/>
    <w:rsid w:val="000A2D70"/>
    <w:rsid w:val="000A2DA8"/>
    <w:rsid w:val="000A31F7"/>
    <w:rsid w:val="000A39F2"/>
    <w:rsid w:val="000A3ACB"/>
    <w:rsid w:val="000A48F6"/>
    <w:rsid w:val="000A49DE"/>
    <w:rsid w:val="000A4B74"/>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A9"/>
    <w:rsid w:val="000A6AC6"/>
    <w:rsid w:val="000A6B4E"/>
    <w:rsid w:val="000A6CFE"/>
    <w:rsid w:val="000A6F12"/>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D5D"/>
    <w:rsid w:val="000B0E8D"/>
    <w:rsid w:val="000B1057"/>
    <w:rsid w:val="000B10AB"/>
    <w:rsid w:val="000B10E2"/>
    <w:rsid w:val="000B1127"/>
    <w:rsid w:val="000B1295"/>
    <w:rsid w:val="000B12D1"/>
    <w:rsid w:val="000B130E"/>
    <w:rsid w:val="000B1337"/>
    <w:rsid w:val="000B15D9"/>
    <w:rsid w:val="000B1635"/>
    <w:rsid w:val="000B1B50"/>
    <w:rsid w:val="000B1CD3"/>
    <w:rsid w:val="000B1D97"/>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788"/>
    <w:rsid w:val="000B49D7"/>
    <w:rsid w:val="000B4AEB"/>
    <w:rsid w:val="000B4EB2"/>
    <w:rsid w:val="000B4FF1"/>
    <w:rsid w:val="000B546F"/>
    <w:rsid w:val="000B56A3"/>
    <w:rsid w:val="000B5AF7"/>
    <w:rsid w:val="000B5D4A"/>
    <w:rsid w:val="000B5F3F"/>
    <w:rsid w:val="000B5F40"/>
    <w:rsid w:val="000B6030"/>
    <w:rsid w:val="000B6428"/>
    <w:rsid w:val="000B65BE"/>
    <w:rsid w:val="000B686E"/>
    <w:rsid w:val="000B6BDF"/>
    <w:rsid w:val="000B6F56"/>
    <w:rsid w:val="000B71B6"/>
    <w:rsid w:val="000B71CC"/>
    <w:rsid w:val="000B740F"/>
    <w:rsid w:val="000B7424"/>
    <w:rsid w:val="000B748E"/>
    <w:rsid w:val="000B74C3"/>
    <w:rsid w:val="000B757F"/>
    <w:rsid w:val="000B7859"/>
    <w:rsid w:val="000B7B2B"/>
    <w:rsid w:val="000B7D5E"/>
    <w:rsid w:val="000C0145"/>
    <w:rsid w:val="000C028F"/>
    <w:rsid w:val="000C085C"/>
    <w:rsid w:val="000C08CD"/>
    <w:rsid w:val="000C0D5A"/>
    <w:rsid w:val="000C109F"/>
    <w:rsid w:val="000C132D"/>
    <w:rsid w:val="000C133A"/>
    <w:rsid w:val="000C1454"/>
    <w:rsid w:val="000C1545"/>
    <w:rsid w:val="000C1756"/>
    <w:rsid w:val="000C1769"/>
    <w:rsid w:val="000C17DB"/>
    <w:rsid w:val="000C1A3D"/>
    <w:rsid w:val="000C1A55"/>
    <w:rsid w:val="000C1A70"/>
    <w:rsid w:val="000C1DBD"/>
    <w:rsid w:val="000C240A"/>
    <w:rsid w:val="000C285B"/>
    <w:rsid w:val="000C2931"/>
    <w:rsid w:val="000C2B26"/>
    <w:rsid w:val="000C2D3F"/>
    <w:rsid w:val="000C2DE1"/>
    <w:rsid w:val="000C2E7E"/>
    <w:rsid w:val="000C393F"/>
    <w:rsid w:val="000C3A7D"/>
    <w:rsid w:val="000C3E83"/>
    <w:rsid w:val="000C4065"/>
    <w:rsid w:val="000C4137"/>
    <w:rsid w:val="000C4538"/>
    <w:rsid w:val="000C487F"/>
    <w:rsid w:val="000C4C76"/>
    <w:rsid w:val="000C507C"/>
    <w:rsid w:val="000C5092"/>
    <w:rsid w:val="000C566B"/>
    <w:rsid w:val="000C568D"/>
    <w:rsid w:val="000C5715"/>
    <w:rsid w:val="000C5759"/>
    <w:rsid w:val="000C581C"/>
    <w:rsid w:val="000C5AE3"/>
    <w:rsid w:val="000C5E7D"/>
    <w:rsid w:val="000C6134"/>
    <w:rsid w:val="000C63E6"/>
    <w:rsid w:val="000C6479"/>
    <w:rsid w:val="000C64FC"/>
    <w:rsid w:val="000C673C"/>
    <w:rsid w:val="000C69F8"/>
    <w:rsid w:val="000C6A01"/>
    <w:rsid w:val="000C6C5F"/>
    <w:rsid w:val="000C6E1C"/>
    <w:rsid w:val="000C71D9"/>
    <w:rsid w:val="000C7756"/>
    <w:rsid w:val="000C7917"/>
    <w:rsid w:val="000D0153"/>
    <w:rsid w:val="000D036A"/>
    <w:rsid w:val="000D037E"/>
    <w:rsid w:val="000D0486"/>
    <w:rsid w:val="000D05D8"/>
    <w:rsid w:val="000D0760"/>
    <w:rsid w:val="000D0A0F"/>
    <w:rsid w:val="000D0AB8"/>
    <w:rsid w:val="000D0BCC"/>
    <w:rsid w:val="000D0F29"/>
    <w:rsid w:val="000D0F9A"/>
    <w:rsid w:val="000D10A8"/>
    <w:rsid w:val="000D1393"/>
    <w:rsid w:val="000D1447"/>
    <w:rsid w:val="000D148D"/>
    <w:rsid w:val="000D14EB"/>
    <w:rsid w:val="000D1610"/>
    <w:rsid w:val="000D18B8"/>
    <w:rsid w:val="000D1B60"/>
    <w:rsid w:val="000D1FB3"/>
    <w:rsid w:val="000D201C"/>
    <w:rsid w:val="000D206C"/>
    <w:rsid w:val="000D2185"/>
    <w:rsid w:val="000D2AE0"/>
    <w:rsid w:val="000D2BC9"/>
    <w:rsid w:val="000D2CDA"/>
    <w:rsid w:val="000D30BC"/>
    <w:rsid w:val="000D3441"/>
    <w:rsid w:val="000D362A"/>
    <w:rsid w:val="000D37FA"/>
    <w:rsid w:val="000D386D"/>
    <w:rsid w:val="000D389E"/>
    <w:rsid w:val="000D3B38"/>
    <w:rsid w:val="000D3DEC"/>
    <w:rsid w:val="000D3F8F"/>
    <w:rsid w:val="000D4324"/>
    <w:rsid w:val="000D46D6"/>
    <w:rsid w:val="000D46EE"/>
    <w:rsid w:val="000D4896"/>
    <w:rsid w:val="000D4CB6"/>
    <w:rsid w:val="000D4DE6"/>
    <w:rsid w:val="000D4E7B"/>
    <w:rsid w:val="000D5158"/>
    <w:rsid w:val="000D5433"/>
    <w:rsid w:val="000D55EA"/>
    <w:rsid w:val="000D56F8"/>
    <w:rsid w:val="000D5965"/>
    <w:rsid w:val="000D59D6"/>
    <w:rsid w:val="000D5AB0"/>
    <w:rsid w:val="000D5AD1"/>
    <w:rsid w:val="000D5B36"/>
    <w:rsid w:val="000D5E4D"/>
    <w:rsid w:val="000D65BC"/>
    <w:rsid w:val="000D6E27"/>
    <w:rsid w:val="000D6E96"/>
    <w:rsid w:val="000D6F5B"/>
    <w:rsid w:val="000D7268"/>
    <w:rsid w:val="000D7387"/>
    <w:rsid w:val="000D7783"/>
    <w:rsid w:val="000D779C"/>
    <w:rsid w:val="000D7A95"/>
    <w:rsid w:val="000D7BBE"/>
    <w:rsid w:val="000D7FB8"/>
    <w:rsid w:val="000E011D"/>
    <w:rsid w:val="000E03CF"/>
    <w:rsid w:val="000E03F8"/>
    <w:rsid w:val="000E068C"/>
    <w:rsid w:val="000E0D89"/>
    <w:rsid w:val="000E1003"/>
    <w:rsid w:val="000E1009"/>
    <w:rsid w:val="000E14B9"/>
    <w:rsid w:val="000E1547"/>
    <w:rsid w:val="000E16E4"/>
    <w:rsid w:val="000E1722"/>
    <w:rsid w:val="000E1820"/>
    <w:rsid w:val="000E182B"/>
    <w:rsid w:val="000E1E8E"/>
    <w:rsid w:val="000E2666"/>
    <w:rsid w:val="000E2787"/>
    <w:rsid w:val="000E279B"/>
    <w:rsid w:val="000E288D"/>
    <w:rsid w:val="000E28AC"/>
    <w:rsid w:val="000E28DA"/>
    <w:rsid w:val="000E2A2E"/>
    <w:rsid w:val="000E2C7C"/>
    <w:rsid w:val="000E2EE0"/>
    <w:rsid w:val="000E3075"/>
    <w:rsid w:val="000E3226"/>
    <w:rsid w:val="000E3317"/>
    <w:rsid w:val="000E331F"/>
    <w:rsid w:val="000E3358"/>
    <w:rsid w:val="000E3456"/>
    <w:rsid w:val="000E3767"/>
    <w:rsid w:val="000E3839"/>
    <w:rsid w:val="000E38ED"/>
    <w:rsid w:val="000E3930"/>
    <w:rsid w:val="000E3DD8"/>
    <w:rsid w:val="000E3F84"/>
    <w:rsid w:val="000E40C3"/>
    <w:rsid w:val="000E44EC"/>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187"/>
    <w:rsid w:val="000E6188"/>
    <w:rsid w:val="000E61E7"/>
    <w:rsid w:val="000E6576"/>
    <w:rsid w:val="000E65A7"/>
    <w:rsid w:val="000E6635"/>
    <w:rsid w:val="000E6AC0"/>
    <w:rsid w:val="000E6ACA"/>
    <w:rsid w:val="000E6BAF"/>
    <w:rsid w:val="000E6EED"/>
    <w:rsid w:val="000E6F62"/>
    <w:rsid w:val="000E7304"/>
    <w:rsid w:val="000E7966"/>
    <w:rsid w:val="000E7C3A"/>
    <w:rsid w:val="000E7F51"/>
    <w:rsid w:val="000F00D8"/>
    <w:rsid w:val="000F0454"/>
    <w:rsid w:val="000F095B"/>
    <w:rsid w:val="000F0AAF"/>
    <w:rsid w:val="000F1130"/>
    <w:rsid w:val="000F13C4"/>
    <w:rsid w:val="000F13D7"/>
    <w:rsid w:val="000F17E4"/>
    <w:rsid w:val="000F1878"/>
    <w:rsid w:val="000F1CBA"/>
    <w:rsid w:val="000F1CF3"/>
    <w:rsid w:val="000F1E17"/>
    <w:rsid w:val="000F1F98"/>
    <w:rsid w:val="000F20CD"/>
    <w:rsid w:val="000F251A"/>
    <w:rsid w:val="000F25ED"/>
    <w:rsid w:val="000F2965"/>
    <w:rsid w:val="000F2A55"/>
    <w:rsid w:val="000F2B66"/>
    <w:rsid w:val="000F2E48"/>
    <w:rsid w:val="000F2F5A"/>
    <w:rsid w:val="000F34C7"/>
    <w:rsid w:val="000F34E4"/>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799"/>
    <w:rsid w:val="000F684C"/>
    <w:rsid w:val="000F6881"/>
    <w:rsid w:val="000F68FE"/>
    <w:rsid w:val="000F6C32"/>
    <w:rsid w:val="000F6C5F"/>
    <w:rsid w:val="000F6D86"/>
    <w:rsid w:val="000F6E0B"/>
    <w:rsid w:val="000F6EF0"/>
    <w:rsid w:val="000F6F01"/>
    <w:rsid w:val="000F6F2C"/>
    <w:rsid w:val="000F7CAD"/>
    <w:rsid w:val="00100097"/>
    <w:rsid w:val="001000A2"/>
    <w:rsid w:val="001000E9"/>
    <w:rsid w:val="00100161"/>
    <w:rsid w:val="00100169"/>
    <w:rsid w:val="0010017A"/>
    <w:rsid w:val="001002D5"/>
    <w:rsid w:val="001003C3"/>
    <w:rsid w:val="001005CE"/>
    <w:rsid w:val="0010067A"/>
    <w:rsid w:val="00100D9B"/>
    <w:rsid w:val="0010104F"/>
    <w:rsid w:val="00101081"/>
    <w:rsid w:val="001010D7"/>
    <w:rsid w:val="00101306"/>
    <w:rsid w:val="00101489"/>
    <w:rsid w:val="0010173D"/>
    <w:rsid w:val="001017C8"/>
    <w:rsid w:val="00101A0E"/>
    <w:rsid w:val="00101ACE"/>
    <w:rsid w:val="00101CCA"/>
    <w:rsid w:val="00101D6C"/>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FB7"/>
    <w:rsid w:val="00104058"/>
    <w:rsid w:val="0010405D"/>
    <w:rsid w:val="001041E7"/>
    <w:rsid w:val="00104228"/>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6031"/>
    <w:rsid w:val="00106491"/>
    <w:rsid w:val="0010660E"/>
    <w:rsid w:val="001066CE"/>
    <w:rsid w:val="00106A95"/>
    <w:rsid w:val="00106CC3"/>
    <w:rsid w:val="00106E7E"/>
    <w:rsid w:val="00106FE3"/>
    <w:rsid w:val="00106FF1"/>
    <w:rsid w:val="001073C9"/>
    <w:rsid w:val="0010795D"/>
    <w:rsid w:val="00107B09"/>
    <w:rsid w:val="00110165"/>
    <w:rsid w:val="00110282"/>
    <w:rsid w:val="0011028F"/>
    <w:rsid w:val="0011034F"/>
    <w:rsid w:val="001105A2"/>
    <w:rsid w:val="00110851"/>
    <w:rsid w:val="001108AC"/>
    <w:rsid w:val="00110FB1"/>
    <w:rsid w:val="001111C0"/>
    <w:rsid w:val="0011145F"/>
    <w:rsid w:val="001115C0"/>
    <w:rsid w:val="001115F4"/>
    <w:rsid w:val="001116D2"/>
    <w:rsid w:val="00111702"/>
    <w:rsid w:val="0011179B"/>
    <w:rsid w:val="0011190B"/>
    <w:rsid w:val="00111AD9"/>
    <w:rsid w:val="00111FEE"/>
    <w:rsid w:val="001122EC"/>
    <w:rsid w:val="0011230B"/>
    <w:rsid w:val="001125DA"/>
    <w:rsid w:val="001126ED"/>
    <w:rsid w:val="00112975"/>
    <w:rsid w:val="00112B8F"/>
    <w:rsid w:val="0011341F"/>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B8"/>
    <w:rsid w:val="00114949"/>
    <w:rsid w:val="00114D49"/>
    <w:rsid w:val="00114D75"/>
    <w:rsid w:val="00114E61"/>
    <w:rsid w:val="00114EA7"/>
    <w:rsid w:val="0011536C"/>
    <w:rsid w:val="00115716"/>
    <w:rsid w:val="001157D9"/>
    <w:rsid w:val="0011584C"/>
    <w:rsid w:val="001158D5"/>
    <w:rsid w:val="00115AB7"/>
    <w:rsid w:val="00115EA2"/>
    <w:rsid w:val="00116339"/>
    <w:rsid w:val="00116661"/>
    <w:rsid w:val="00116988"/>
    <w:rsid w:val="00116A2D"/>
    <w:rsid w:val="00116B1D"/>
    <w:rsid w:val="00116DFA"/>
    <w:rsid w:val="00116F51"/>
    <w:rsid w:val="0011719F"/>
    <w:rsid w:val="001175EF"/>
    <w:rsid w:val="00117677"/>
    <w:rsid w:val="00117957"/>
    <w:rsid w:val="00117C78"/>
    <w:rsid w:val="00117CAB"/>
    <w:rsid w:val="001201A2"/>
    <w:rsid w:val="001201EA"/>
    <w:rsid w:val="001203DB"/>
    <w:rsid w:val="0012063B"/>
    <w:rsid w:val="0012079F"/>
    <w:rsid w:val="001207F3"/>
    <w:rsid w:val="00120BC8"/>
    <w:rsid w:val="00120C0C"/>
    <w:rsid w:val="00120C13"/>
    <w:rsid w:val="00120C56"/>
    <w:rsid w:val="0012106B"/>
    <w:rsid w:val="0012127A"/>
    <w:rsid w:val="00121321"/>
    <w:rsid w:val="00121769"/>
    <w:rsid w:val="00121AC6"/>
    <w:rsid w:val="00121E1A"/>
    <w:rsid w:val="00121F60"/>
    <w:rsid w:val="001220F0"/>
    <w:rsid w:val="001222BE"/>
    <w:rsid w:val="00122727"/>
    <w:rsid w:val="00122842"/>
    <w:rsid w:val="00122C42"/>
    <w:rsid w:val="00122CE6"/>
    <w:rsid w:val="00122D3F"/>
    <w:rsid w:val="001232D2"/>
    <w:rsid w:val="0012345C"/>
    <w:rsid w:val="0012381C"/>
    <w:rsid w:val="00123975"/>
    <w:rsid w:val="00123C51"/>
    <w:rsid w:val="00123C7B"/>
    <w:rsid w:val="00123DBA"/>
    <w:rsid w:val="00123DED"/>
    <w:rsid w:val="00123F4B"/>
    <w:rsid w:val="00124441"/>
    <w:rsid w:val="0012467D"/>
    <w:rsid w:val="001246EC"/>
    <w:rsid w:val="001249D7"/>
    <w:rsid w:val="001249FC"/>
    <w:rsid w:val="00124E10"/>
    <w:rsid w:val="00124E59"/>
    <w:rsid w:val="00124EF1"/>
    <w:rsid w:val="00125078"/>
    <w:rsid w:val="00125235"/>
    <w:rsid w:val="001252FE"/>
    <w:rsid w:val="001255A6"/>
    <w:rsid w:val="001255C4"/>
    <w:rsid w:val="00125C82"/>
    <w:rsid w:val="00125D34"/>
    <w:rsid w:val="00125D80"/>
    <w:rsid w:val="00125E8C"/>
    <w:rsid w:val="0012636F"/>
    <w:rsid w:val="001263E7"/>
    <w:rsid w:val="001264B2"/>
    <w:rsid w:val="0012651A"/>
    <w:rsid w:val="001266E8"/>
    <w:rsid w:val="001268D1"/>
    <w:rsid w:val="001269AB"/>
    <w:rsid w:val="00126CC9"/>
    <w:rsid w:val="001274AC"/>
    <w:rsid w:val="001274D4"/>
    <w:rsid w:val="001275E6"/>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21CE"/>
    <w:rsid w:val="001322B0"/>
    <w:rsid w:val="00132500"/>
    <w:rsid w:val="00132671"/>
    <w:rsid w:val="00132745"/>
    <w:rsid w:val="00132767"/>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521"/>
    <w:rsid w:val="00134BD9"/>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480"/>
    <w:rsid w:val="001375B9"/>
    <w:rsid w:val="001375BD"/>
    <w:rsid w:val="001376F7"/>
    <w:rsid w:val="0013793E"/>
    <w:rsid w:val="00137EA0"/>
    <w:rsid w:val="001403C3"/>
    <w:rsid w:val="0014058D"/>
    <w:rsid w:val="00140608"/>
    <w:rsid w:val="00140665"/>
    <w:rsid w:val="0014073C"/>
    <w:rsid w:val="00140762"/>
    <w:rsid w:val="001407F4"/>
    <w:rsid w:val="00140825"/>
    <w:rsid w:val="0014086C"/>
    <w:rsid w:val="00140925"/>
    <w:rsid w:val="00140E5E"/>
    <w:rsid w:val="00140F7A"/>
    <w:rsid w:val="001410AA"/>
    <w:rsid w:val="001410F1"/>
    <w:rsid w:val="00141263"/>
    <w:rsid w:val="0014145E"/>
    <w:rsid w:val="00141578"/>
    <w:rsid w:val="00141853"/>
    <w:rsid w:val="001418FE"/>
    <w:rsid w:val="00141D49"/>
    <w:rsid w:val="00141E16"/>
    <w:rsid w:val="00141E46"/>
    <w:rsid w:val="00141ED1"/>
    <w:rsid w:val="00141F72"/>
    <w:rsid w:val="00141FD3"/>
    <w:rsid w:val="0014206B"/>
    <w:rsid w:val="00142093"/>
    <w:rsid w:val="0014250A"/>
    <w:rsid w:val="001428DC"/>
    <w:rsid w:val="00142B33"/>
    <w:rsid w:val="00142D6C"/>
    <w:rsid w:val="00142E42"/>
    <w:rsid w:val="0014313F"/>
    <w:rsid w:val="00143153"/>
    <w:rsid w:val="00143674"/>
    <w:rsid w:val="0014371C"/>
    <w:rsid w:val="0014377A"/>
    <w:rsid w:val="001439F8"/>
    <w:rsid w:val="00143DF3"/>
    <w:rsid w:val="00143E74"/>
    <w:rsid w:val="00143E96"/>
    <w:rsid w:val="00143EFE"/>
    <w:rsid w:val="00143FFE"/>
    <w:rsid w:val="00144349"/>
    <w:rsid w:val="001443F5"/>
    <w:rsid w:val="0014445F"/>
    <w:rsid w:val="00144479"/>
    <w:rsid w:val="0014471E"/>
    <w:rsid w:val="001447A6"/>
    <w:rsid w:val="00144863"/>
    <w:rsid w:val="001448BB"/>
    <w:rsid w:val="0014491B"/>
    <w:rsid w:val="00144B3F"/>
    <w:rsid w:val="00144CB2"/>
    <w:rsid w:val="00144D67"/>
    <w:rsid w:val="00144E04"/>
    <w:rsid w:val="001454C4"/>
    <w:rsid w:val="001455CB"/>
    <w:rsid w:val="00145B83"/>
    <w:rsid w:val="001462D7"/>
    <w:rsid w:val="00146577"/>
    <w:rsid w:val="00146773"/>
    <w:rsid w:val="00146AE1"/>
    <w:rsid w:val="0014703E"/>
    <w:rsid w:val="0014746E"/>
    <w:rsid w:val="00147923"/>
    <w:rsid w:val="00147D65"/>
    <w:rsid w:val="00147D91"/>
    <w:rsid w:val="00147F9D"/>
    <w:rsid w:val="0015001F"/>
    <w:rsid w:val="00150427"/>
    <w:rsid w:val="001507E3"/>
    <w:rsid w:val="001508E1"/>
    <w:rsid w:val="001509B3"/>
    <w:rsid w:val="00150E73"/>
    <w:rsid w:val="001510ED"/>
    <w:rsid w:val="001517AB"/>
    <w:rsid w:val="00151805"/>
    <w:rsid w:val="00151897"/>
    <w:rsid w:val="00151A8A"/>
    <w:rsid w:val="00151ACC"/>
    <w:rsid w:val="00151D46"/>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49B"/>
    <w:rsid w:val="001544AB"/>
    <w:rsid w:val="0015483B"/>
    <w:rsid w:val="00154F0D"/>
    <w:rsid w:val="00155178"/>
    <w:rsid w:val="00155385"/>
    <w:rsid w:val="001555D6"/>
    <w:rsid w:val="00155803"/>
    <w:rsid w:val="00155A5A"/>
    <w:rsid w:val="00155D53"/>
    <w:rsid w:val="00155E60"/>
    <w:rsid w:val="00156164"/>
    <w:rsid w:val="0015622B"/>
    <w:rsid w:val="00156260"/>
    <w:rsid w:val="00156284"/>
    <w:rsid w:val="00156446"/>
    <w:rsid w:val="00156502"/>
    <w:rsid w:val="00156DD1"/>
    <w:rsid w:val="00156F9E"/>
    <w:rsid w:val="0015722B"/>
    <w:rsid w:val="00157248"/>
    <w:rsid w:val="0015740E"/>
    <w:rsid w:val="00157FD0"/>
    <w:rsid w:val="0016019C"/>
    <w:rsid w:val="001601C7"/>
    <w:rsid w:val="001602C2"/>
    <w:rsid w:val="001603B9"/>
    <w:rsid w:val="001603DC"/>
    <w:rsid w:val="001605C1"/>
    <w:rsid w:val="00160622"/>
    <w:rsid w:val="00160674"/>
    <w:rsid w:val="00160786"/>
    <w:rsid w:val="001607A2"/>
    <w:rsid w:val="00160B9D"/>
    <w:rsid w:val="00160FCC"/>
    <w:rsid w:val="001612A5"/>
    <w:rsid w:val="001616A6"/>
    <w:rsid w:val="00161B3C"/>
    <w:rsid w:val="00161D0F"/>
    <w:rsid w:val="00162262"/>
    <w:rsid w:val="001623A3"/>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782"/>
    <w:rsid w:val="001647FA"/>
    <w:rsid w:val="00165137"/>
    <w:rsid w:val="001652DD"/>
    <w:rsid w:val="00165448"/>
    <w:rsid w:val="00165532"/>
    <w:rsid w:val="001657B9"/>
    <w:rsid w:val="001658C9"/>
    <w:rsid w:val="00165987"/>
    <w:rsid w:val="00165B2B"/>
    <w:rsid w:val="00165B79"/>
    <w:rsid w:val="00165BE6"/>
    <w:rsid w:val="00165D9A"/>
    <w:rsid w:val="00165E28"/>
    <w:rsid w:val="00165F99"/>
    <w:rsid w:val="00165FA6"/>
    <w:rsid w:val="0016634F"/>
    <w:rsid w:val="00166470"/>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E"/>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AE"/>
    <w:rsid w:val="00172471"/>
    <w:rsid w:val="00172977"/>
    <w:rsid w:val="001729E1"/>
    <w:rsid w:val="00172A66"/>
    <w:rsid w:val="00172B61"/>
    <w:rsid w:val="00172BDB"/>
    <w:rsid w:val="00172C20"/>
    <w:rsid w:val="00172E68"/>
    <w:rsid w:val="00172F4C"/>
    <w:rsid w:val="001732CF"/>
    <w:rsid w:val="001738A5"/>
    <w:rsid w:val="00173A00"/>
    <w:rsid w:val="00173D38"/>
    <w:rsid w:val="00174503"/>
    <w:rsid w:val="00174555"/>
    <w:rsid w:val="001749A2"/>
    <w:rsid w:val="00174BEA"/>
    <w:rsid w:val="00174D8A"/>
    <w:rsid w:val="00174DDB"/>
    <w:rsid w:val="00175009"/>
    <w:rsid w:val="001750AD"/>
    <w:rsid w:val="001752EC"/>
    <w:rsid w:val="001754C1"/>
    <w:rsid w:val="001754E4"/>
    <w:rsid w:val="0017559F"/>
    <w:rsid w:val="00175A6E"/>
    <w:rsid w:val="00175B5A"/>
    <w:rsid w:val="00175EF2"/>
    <w:rsid w:val="001760B4"/>
    <w:rsid w:val="0017615F"/>
    <w:rsid w:val="00176228"/>
    <w:rsid w:val="00176414"/>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A66"/>
    <w:rsid w:val="00180B9D"/>
    <w:rsid w:val="00180D96"/>
    <w:rsid w:val="00180E60"/>
    <w:rsid w:val="00180EDC"/>
    <w:rsid w:val="00180F5B"/>
    <w:rsid w:val="00181495"/>
    <w:rsid w:val="0018160F"/>
    <w:rsid w:val="001817BA"/>
    <w:rsid w:val="00181B3A"/>
    <w:rsid w:val="00181B43"/>
    <w:rsid w:val="001820B2"/>
    <w:rsid w:val="001821E9"/>
    <w:rsid w:val="001823DC"/>
    <w:rsid w:val="0018246F"/>
    <w:rsid w:val="00182608"/>
    <w:rsid w:val="00182718"/>
    <w:rsid w:val="00182FBF"/>
    <w:rsid w:val="00183064"/>
    <w:rsid w:val="001836B6"/>
    <w:rsid w:val="001836DF"/>
    <w:rsid w:val="00183733"/>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A8"/>
    <w:rsid w:val="0018585B"/>
    <w:rsid w:val="00185967"/>
    <w:rsid w:val="00185C96"/>
    <w:rsid w:val="00185E05"/>
    <w:rsid w:val="00185E59"/>
    <w:rsid w:val="00185F10"/>
    <w:rsid w:val="00185FDA"/>
    <w:rsid w:val="00186395"/>
    <w:rsid w:val="001863E3"/>
    <w:rsid w:val="001863F1"/>
    <w:rsid w:val="0018695F"/>
    <w:rsid w:val="00186B4D"/>
    <w:rsid w:val="00186B8A"/>
    <w:rsid w:val="00186BF2"/>
    <w:rsid w:val="00187040"/>
    <w:rsid w:val="0018767B"/>
    <w:rsid w:val="0018773D"/>
    <w:rsid w:val="00187972"/>
    <w:rsid w:val="00187C7A"/>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338"/>
    <w:rsid w:val="00192484"/>
    <w:rsid w:val="00192589"/>
    <w:rsid w:val="001925E5"/>
    <w:rsid w:val="001929F7"/>
    <w:rsid w:val="00192BB2"/>
    <w:rsid w:val="00192CEC"/>
    <w:rsid w:val="00192DFE"/>
    <w:rsid w:val="00192F82"/>
    <w:rsid w:val="0019340B"/>
    <w:rsid w:val="00193760"/>
    <w:rsid w:val="00193815"/>
    <w:rsid w:val="00193987"/>
    <w:rsid w:val="00193A4E"/>
    <w:rsid w:val="00193CE0"/>
    <w:rsid w:val="00193EE6"/>
    <w:rsid w:val="001941AA"/>
    <w:rsid w:val="0019443E"/>
    <w:rsid w:val="00194955"/>
    <w:rsid w:val="00194BD7"/>
    <w:rsid w:val="001952A4"/>
    <w:rsid w:val="001953A8"/>
    <w:rsid w:val="001953D5"/>
    <w:rsid w:val="00195517"/>
    <w:rsid w:val="00195657"/>
    <w:rsid w:val="0019573B"/>
    <w:rsid w:val="0019592C"/>
    <w:rsid w:val="001959D9"/>
    <w:rsid w:val="00195B42"/>
    <w:rsid w:val="00195C9C"/>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A0303"/>
    <w:rsid w:val="001A0313"/>
    <w:rsid w:val="001A05A0"/>
    <w:rsid w:val="001A064F"/>
    <w:rsid w:val="001A0676"/>
    <w:rsid w:val="001A067A"/>
    <w:rsid w:val="001A06A0"/>
    <w:rsid w:val="001A06C8"/>
    <w:rsid w:val="001A0C4E"/>
    <w:rsid w:val="001A0DEE"/>
    <w:rsid w:val="001A1337"/>
    <w:rsid w:val="001A1B2A"/>
    <w:rsid w:val="001A1C7C"/>
    <w:rsid w:val="001A1CC6"/>
    <w:rsid w:val="001A1F22"/>
    <w:rsid w:val="001A1FDA"/>
    <w:rsid w:val="001A2254"/>
    <w:rsid w:val="001A273B"/>
    <w:rsid w:val="001A292F"/>
    <w:rsid w:val="001A2939"/>
    <w:rsid w:val="001A29B6"/>
    <w:rsid w:val="001A2ABC"/>
    <w:rsid w:val="001A2EB3"/>
    <w:rsid w:val="001A2F60"/>
    <w:rsid w:val="001A2FD5"/>
    <w:rsid w:val="001A3037"/>
    <w:rsid w:val="001A306F"/>
    <w:rsid w:val="001A30FB"/>
    <w:rsid w:val="001A31BE"/>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CE0"/>
    <w:rsid w:val="001A4EDF"/>
    <w:rsid w:val="001A5189"/>
    <w:rsid w:val="001A5308"/>
    <w:rsid w:val="001A54E5"/>
    <w:rsid w:val="001A5543"/>
    <w:rsid w:val="001A5D97"/>
    <w:rsid w:val="001A5EBA"/>
    <w:rsid w:val="001A6164"/>
    <w:rsid w:val="001A61A0"/>
    <w:rsid w:val="001A62F8"/>
    <w:rsid w:val="001A64B2"/>
    <w:rsid w:val="001A682E"/>
    <w:rsid w:val="001A6AFE"/>
    <w:rsid w:val="001A6E27"/>
    <w:rsid w:val="001A706D"/>
    <w:rsid w:val="001A716F"/>
    <w:rsid w:val="001A71EB"/>
    <w:rsid w:val="001A72B2"/>
    <w:rsid w:val="001A72EE"/>
    <w:rsid w:val="001A7826"/>
    <w:rsid w:val="001A78EE"/>
    <w:rsid w:val="001A79DA"/>
    <w:rsid w:val="001B00B2"/>
    <w:rsid w:val="001B0149"/>
    <w:rsid w:val="001B0251"/>
    <w:rsid w:val="001B029D"/>
    <w:rsid w:val="001B0515"/>
    <w:rsid w:val="001B0716"/>
    <w:rsid w:val="001B0BF8"/>
    <w:rsid w:val="001B0E78"/>
    <w:rsid w:val="001B0F80"/>
    <w:rsid w:val="001B113B"/>
    <w:rsid w:val="001B13C1"/>
    <w:rsid w:val="001B13E9"/>
    <w:rsid w:val="001B152A"/>
    <w:rsid w:val="001B1565"/>
    <w:rsid w:val="001B158B"/>
    <w:rsid w:val="001B17A5"/>
    <w:rsid w:val="001B19F5"/>
    <w:rsid w:val="001B1FA5"/>
    <w:rsid w:val="001B209A"/>
    <w:rsid w:val="001B24A0"/>
    <w:rsid w:val="001B26E9"/>
    <w:rsid w:val="001B2811"/>
    <w:rsid w:val="001B28A9"/>
    <w:rsid w:val="001B2993"/>
    <w:rsid w:val="001B29C3"/>
    <w:rsid w:val="001B2B6D"/>
    <w:rsid w:val="001B2C18"/>
    <w:rsid w:val="001B2DBC"/>
    <w:rsid w:val="001B33C7"/>
    <w:rsid w:val="001B35C1"/>
    <w:rsid w:val="001B3754"/>
    <w:rsid w:val="001B3A10"/>
    <w:rsid w:val="001B3BDA"/>
    <w:rsid w:val="001B3EC1"/>
    <w:rsid w:val="001B4094"/>
    <w:rsid w:val="001B41E4"/>
    <w:rsid w:val="001B4371"/>
    <w:rsid w:val="001B4452"/>
    <w:rsid w:val="001B4787"/>
    <w:rsid w:val="001B4DF2"/>
    <w:rsid w:val="001B510D"/>
    <w:rsid w:val="001B5332"/>
    <w:rsid w:val="001B54E9"/>
    <w:rsid w:val="001B55DE"/>
    <w:rsid w:val="001B63CC"/>
    <w:rsid w:val="001B6740"/>
    <w:rsid w:val="001B68BE"/>
    <w:rsid w:val="001B6A15"/>
    <w:rsid w:val="001B6BBD"/>
    <w:rsid w:val="001B7038"/>
    <w:rsid w:val="001B7066"/>
    <w:rsid w:val="001B7092"/>
    <w:rsid w:val="001B70CF"/>
    <w:rsid w:val="001B748B"/>
    <w:rsid w:val="001B76F6"/>
    <w:rsid w:val="001B784F"/>
    <w:rsid w:val="001B7905"/>
    <w:rsid w:val="001B7979"/>
    <w:rsid w:val="001B7FA0"/>
    <w:rsid w:val="001B7FB8"/>
    <w:rsid w:val="001C0085"/>
    <w:rsid w:val="001C02C2"/>
    <w:rsid w:val="001C063F"/>
    <w:rsid w:val="001C06AF"/>
    <w:rsid w:val="001C0874"/>
    <w:rsid w:val="001C0883"/>
    <w:rsid w:val="001C0B90"/>
    <w:rsid w:val="001C12A0"/>
    <w:rsid w:val="001C148B"/>
    <w:rsid w:val="001C16A9"/>
    <w:rsid w:val="001C1729"/>
    <w:rsid w:val="001C17B8"/>
    <w:rsid w:val="001C19EB"/>
    <w:rsid w:val="001C1C35"/>
    <w:rsid w:val="001C1E53"/>
    <w:rsid w:val="001C211D"/>
    <w:rsid w:val="001C2484"/>
    <w:rsid w:val="001C2865"/>
    <w:rsid w:val="001C2A8B"/>
    <w:rsid w:val="001C312D"/>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F5F"/>
    <w:rsid w:val="001C54B8"/>
    <w:rsid w:val="001C553B"/>
    <w:rsid w:val="001C57C2"/>
    <w:rsid w:val="001C589B"/>
    <w:rsid w:val="001C58A6"/>
    <w:rsid w:val="001C5BC8"/>
    <w:rsid w:val="001C5DBB"/>
    <w:rsid w:val="001C5F88"/>
    <w:rsid w:val="001C6182"/>
    <w:rsid w:val="001C619C"/>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56A"/>
    <w:rsid w:val="001D056C"/>
    <w:rsid w:val="001D0578"/>
    <w:rsid w:val="001D0593"/>
    <w:rsid w:val="001D0CB7"/>
    <w:rsid w:val="001D0D95"/>
    <w:rsid w:val="001D0EF2"/>
    <w:rsid w:val="001D1258"/>
    <w:rsid w:val="001D13D6"/>
    <w:rsid w:val="001D1802"/>
    <w:rsid w:val="001D19F8"/>
    <w:rsid w:val="001D1AC0"/>
    <w:rsid w:val="001D1BE8"/>
    <w:rsid w:val="001D1CFF"/>
    <w:rsid w:val="001D1DF9"/>
    <w:rsid w:val="001D20D2"/>
    <w:rsid w:val="001D210F"/>
    <w:rsid w:val="001D216E"/>
    <w:rsid w:val="001D21B0"/>
    <w:rsid w:val="001D2417"/>
    <w:rsid w:val="001D25B8"/>
    <w:rsid w:val="001D28C1"/>
    <w:rsid w:val="001D29AE"/>
    <w:rsid w:val="001D2B3C"/>
    <w:rsid w:val="001D2BAD"/>
    <w:rsid w:val="001D2D03"/>
    <w:rsid w:val="001D2E6C"/>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5F9"/>
    <w:rsid w:val="001D57BC"/>
    <w:rsid w:val="001D58C8"/>
    <w:rsid w:val="001D59C1"/>
    <w:rsid w:val="001D5C02"/>
    <w:rsid w:val="001D5E7E"/>
    <w:rsid w:val="001D5FD3"/>
    <w:rsid w:val="001D6382"/>
    <w:rsid w:val="001D6649"/>
    <w:rsid w:val="001D686D"/>
    <w:rsid w:val="001D6E61"/>
    <w:rsid w:val="001D6F30"/>
    <w:rsid w:val="001D7019"/>
    <w:rsid w:val="001D721B"/>
    <w:rsid w:val="001D7260"/>
    <w:rsid w:val="001D733C"/>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B"/>
    <w:rsid w:val="001E10F9"/>
    <w:rsid w:val="001E111F"/>
    <w:rsid w:val="001E1155"/>
    <w:rsid w:val="001E1284"/>
    <w:rsid w:val="001E12F4"/>
    <w:rsid w:val="001E1524"/>
    <w:rsid w:val="001E167D"/>
    <w:rsid w:val="001E16D8"/>
    <w:rsid w:val="001E1710"/>
    <w:rsid w:val="001E1D3C"/>
    <w:rsid w:val="001E1DDA"/>
    <w:rsid w:val="001E1E42"/>
    <w:rsid w:val="001E206B"/>
    <w:rsid w:val="001E21DF"/>
    <w:rsid w:val="001E220A"/>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FE1"/>
    <w:rsid w:val="001E420B"/>
    <w:rsid w:val="001E4704"/>
    <w:rsid w:val="001E48CC"/>
    <w:rsid w:val="001E4923"/>
    <w:rsid w:val="001E52BD"/>
    <w:rsid w:val="001E5390"/>
    <w:rsid w:val="001E5721"/>
    <w:rsid w:val="001E5994"/>
    <w:rsid w:val="001E5A37"/>
    <w:rsid w:val="001E5BB2"/>
    <w:rsid w:val="001E5D1F"/>
    <w:rsid w:val="001E5EBB"/>
    <w:rsid w:val="001E6186"/>
    <w:rsid w:val="001E6199"/>
    <w:rsid w:val="001E6313"/>
    <w:rsid w:val="001E6353"/>
    <w:rsid w:val="001E68C5"/>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CD1"/>
    <w:rsid w:val="001F2E08"/>
    <w:rsid w:val="001F2F71"/>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44E"/>
    <w:rsid w:val="001F64EA"/>
    <w:rsid w:val="001F662A"/>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81"/>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D8"/>
    <w:rsid w:val="00202272"/>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16B"/>
    <w:rsid w:val="002047DE"/>
    <w:rsid w:val="00204981"/>
    <w:rsid w:val="00204A5A"/>
    <w:rsid w:val="00204B2A"/>
    <w:rsid w:val="00204C12"/>
    <w:rsid w:val="00204E24"/>
    <w:rsid w:val="00204F32"/>
    <w:rsid w:val="00204F5B"/>
    <w:rsid w:val="0020523A"/>
    <w:rsid w:val="002053CD"/>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9A1"/>
    <w:rsid w:val="00206A0D"/>
    <w:rsid w:val="00206B53"/>
    <w:rsid w:val="00206BF6"/>
    <w:rsid w:val="00206E5A"/>
    <w:rsid w:val="0020760F"/>
    <w:rsid w:val="00207613"/>
    <w:rsid w:val="00207847"/>
    <w:rsid w:val="0020791C"/>
    <w:rsid w:val="00207ADF"/>
    <w:rsid w:val="00207AF9"/>
    <w:rsid w:val="00207B02"/>
    <w:rsid w:val="00207BB9"/>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D31"/>
    <w:rsid w:val="00211DD9"/>
    <w:rsid w:val="00211E2F"/>
    <w:rsid w:val="002120D3"/>
    <w:rsid w:val="002121C0"/>
    <w:rsid w:val="00212444"/>
    <w:rsid w:val="002124A6"/>
    <w:rsid w:val="0021273A"/>
    <w:rsid w:val="0021281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68"/>
    <w:rsid w:val="002156E3"/>
    <w:rsid w:val="0021586D"/>
    <w:rsid w:val="00215D76"/>
    <w:rsid w:val="00215E67"/>
    <w:rsid w:val="00215F86"/>
    <w:rsid w:val="00216099"/>
    <w:rsid w:val="00216130"/>
    <w:rsid w:val="002162EA"/>
    <w:rsid w:val="00216368"/>
    <w:rsid w:val="002165F9"/>
    <w:rsid w:val="00216685"/>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1022"/>
    <w:rsid w:val="0022135D"/>
    <w:rsid w:val="002213D6"/>
    <w:rsid w:val="0022164F"/>
    <w:rsid w:val="00221A25"/>
    <w:rsid w:val="00221AD1"/>
    <w:rsid w:val="00221EA5"/>
    <w:rsid w:val="00221F85"/>
    <w:rsid w:val="00222052"/>
    <w:rsid w:val="002221D4"/>
    <w:rsid w:val="002222A4"/>
    <w:rsid w:val="0022232E"/>
    <w:rsid w:val="0022256D"/>
    <w:rsid w:val="0022290C"/>
    <w:rsid w:val="002229D2"/>
    <w:rsid w:val="00222AB8"/>
    <w:rsid w:val="00222B25"/>
    <w:rsid w:val="00222FE7"/>
    <w:rsid w:val="002231E7"/>
    <w:rsid w:val="002234BE"/>
    <w:rsid w:val="002235DF"/>
    <w:rsid w:val="00223833"/>
    <w:rsid w:val="00223ACD"/>
    <w:rsid w:val="0022474F"/>
    <w:rsid w:val="0022488D"/>
    <w:rsid w:val="00224A38"/>
    <w:rsid w:val="00224A9B"/>
    <w:rsid w:val="00224EB8"/>
    <w:rsid w:val="00225043"/>
    <w:rsid w:val="002254F6"/>
    <w:rsid w:val="00225A83"/>
    <w:rsid w:val="00225D1F"/>
    <w:rsid w:val="00225DC1"/>
    <w:rsid w:val="002262A2"/>
    <w:rsid w:val="002262B0"/>
    <w:rsid w:val="00226442"/>
    <w:rsid w:val="00226467"/>
    <w:rsid w:val="0022657F"/>
    <w:rsid w:val="002268A2"/>
    <w:rsid w:val="002269A7"/>
    <w:rsid w:val="00226A4A"/>
    <w:rsid w:val="00226A52"/>
    <w:rsid w:val="00226AE0"/>
    <w:rsid w:val="00226BD3"/>
    <w:rsid w:val="00226D75"/>
    <w:rsid w:val="0022735A"/>
    <w:rsid w:val="00227473"/>
    <w:rsid w:val="00227652"/>
    <w:rsid w:val="00227766"/>
    <w:rsid w:val="00227850"/>
    <w:rsid w:val="00227873"/>
    <w:rsid w:val="002279D2"/>
    <w:rsid w:val="00227A1E"/>
    <w:rsid w:val="00227CB6"/>
    <w:rsid w:val="00227D0D"/>
    <w:rsid w:val="00227F89"/>
    <w:rsid w:val="00227F9E"/>
    <w:rsid w:val="00230040"/>
    <w:rsid w:val="00230189"/>
    <w:rsid w:val="00230431"/>
    <w:rsid w:val="00230637"/>
    <w:rsid w:val="00230855"/>
    <w:rsid w:val="0023085F"/>
    <w:rsid w:val="0023089E"/>
    <w:rsid w:val="00230AD3"/>
    <w:rsid w:val="00230B62"/>
    <w:rsid w:val="00230BB1"/>
    <w:rsid w:val="002311E9"/>
    <w:rsid w:val="0023124C"/>
    <w:rsid w:val="0023148A"/>
    <w:rsid w:val="002314EE"/>
    <w:rsid w:val="00231740"/>
    <w:rsid w:val="00231B70"/>
    <w:rsid w:val="00231B71"/>
    <w:rsid w:val="00231D67"/>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7C0"/>
    <w:rsid w:val="0023387A"/>
    <w:rsid w:val="002344C8"/>
    <w:rsid w:val="00234765"/>
    <w:rsid w:val="002349C5"/>
    <w:rsid w:val="00234B73"/>
    <w:rsid w:val="00234D6F"/>
    <w:rsid w:val="00235025"/>
    <w:rsid w:val="0023514F"/>
    <w:rsid w:val="002353C5"/>
    <w:rsid w:val="00235581"/>
    <w:rsid w:val="00235698"/>
    <w:rsid w:val="00235789"/>
    <w:rsid w:val="002358AB"/>
    <w:rsid w:val="00235B55"/>
    <w:rsid w:val="00235BBB"/>
    <w:rsid w:val="00235F14"/>
    <w:rsid w:val="00235FB0"/>
    <w:rsid w:val="00236106"/>
    <w:rsid w:val="0023632C"/>
    <w:rsid w:val="00236426"/>
    <w:rsid w:val="00236561"/>
    <w:rsid w:val="00236A2E"/>
    <w:rsid w:val="00236DD4"/>
    <w:rsid w:val="00236F71"/>
    <w:rsid w:val="00236F88"/>
    <w:rsid w:val="002373FC"/>
    <w:rsid w:val="002374A7"/>
    <w:rsid w:val="00237605"/>
    <w:rsid w:val="00237C6F"/>
    <w:rsid w:val="00237D22"/>
    <w:rsid w:val="0024019A"/>
    <w:rsid w:val="00240270"/>
    <w:rsid w:val="0024029F"/>
    <w:rsid w:val="00240487"/>
    <w:rsid w:val="0024086D"/>
    <w:rsid w:val="00240956"/>
    <w:rsid w:val="00240B7D"/>
    <w:rsid w:val="00240C63"/>
    <w:rsid w:val="00240C75"/>
    <w:rsid w:val="00240D0E"/>
    <w:rsid w:val="00240F03"/>
    <w:rsid w:val="00240F65"/>
    <w:rsid w:val="0024103F"/>
    <w:rsid w:val="00241C7B"/>
    <w:rsid w:val="00241D6D"/>
    <w:rsid w:val="00241DCC"/>
    <w:rsid w:val="00241F10"/>
    <w:rsid w:val="00241FEC"/>
    <w:rsid w:val="002421F2"/>
    <w:rsid w:val="0024232B"/>
    <w:rsid w:val="0024284B"/>
    <w:rsid w:val="0024286B"/>
    <w:rsid w:val="00242B2A"/>
    <w:rsid w:val="00242CAE"/>
    <w:rsid w:val="00242DBC"/>
    <w:rsid w:val="00243279"/>
    <w:rsid w:val="0024363F"/>
    <w:rsid w:val="00243ACD"/>
    <w:rsid w:val="00243B51"/>
    <w:rsid w:val="00243F4A"/>
    <w:rsid w:val="0024445A"/>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FBA"/>
    <w:rsid w:val="00246132"/>
    <w:rsid w:val="0024620F"/>
    <w:rsid w:val="00246514"/>
    <w:rsid w:val="0024662D"/>
    <w:rsid w:val="00246753"/>
    <w:rsid w:val="00246757"/>
    <w:rsid w:val="002467F6"/>
    <w:rsid w:val="002468E4"/>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A2"/>
    <w:rsid w:val="002512A9"/>
    <w:rsid w:val="002515EA"/>
    <w:rsid w:val="0025169E"/>
    <w:rsid w:val="00251723"/>
    <w:rsid w:val="00251728"/>
    <w:rsid w:val="00251843"/>
    <w:rsid w:val="00251929"/>
    <w:rsid w:val="00251AB2"/>
    <w:rsid w:val="00251BF7"/>
    <w:rsid w:val="00251F5E"/>
    <w:rsid w:val="00251F78"/>
    <w:rsid w:val="0025204B"/>
    <w:rsid w:val="00252AEF"/>
    <w:rsid w:val="00252C6B"/>
    <w:rsid w:val="00252E2A"/>
    <w:rsid w:val="002530D6"/>
    <w:rsid w:val="002530D9"/>
    <w:rsid w:val="002531B8"/>
    <w:rsid w:val="0025325D"/>
    <w:rsid w:val="002533FF"/>
    <w:rsid w:val="00253400"/>
    <w:rsid w:val="002537F5"/>
    <w:rsid w:val="002538EA"/>
    <w:rsid w:val="00253905"/>
    <w:rsid w:val="00253A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D51"/>
    <w:rsid w:val="00256F02"/>
    <w:rsid w:val="00256F93"/>
    <w:rsid w:val="00257034"/>
    <w:rsid w:val="002571C0"/>
    <w:rsid w:val="002571C8"/>
    <w:rsid w:val="002572F1"/>
    <w:rsid w:val="0025773F"/>
    <w:rsid w:val="00257A62"/>
    <w:rsid w:val="00257D2A"/>
    <w:rsid w:val="002600A8"/>
    <w:rsid w:val="00260156"/>
    <w:rsid w:val="002601F1"/>
    <w:rsid w:val="002605AD"/>
    <w:rsid w:val="00260638"/>
    <w:rsid w:val="0026075E"/>
    <w:rsid w:val="002608BD"/>
    <w:rsid w:val="00260F41"/>
    <w:rsid w:val="00260FAD"/>
    <w:rsid w:val="002612BD"/>
    <w:rsid w:val="0026164A"/>
    <w:rsid w:val="002617F6"/>
    <w:rsid w:val="00261B28"/>
    <w:rsid w:val="00261BDB"/>
    <w:rsid w:val="00261C8D"/>
    <w:rsid w:val="00261D05"/>
    <w:rsid w:val="00261DD9"/>
    <w:rsid w:val="0026203C"/>
    <w:rsid w:val="0026211D"/>
    <w:rsid w:val="00262354"/>
    <w:rsid w:val="002623AC"/>
    <w:rsid w:val="0026242C"/>
    <w:rsid w:val="002628B6"/>
    <w:rsid w:val="00262979"/>
    <w:rsid w:val="00263038"/>
    <w:rsid w:val="002631DC"/>
    <w:rsid w:val="002633EA"/>
    <w:rsid w:val="00263627"/>
    <w:rsid w:val="0026382D"/>
    <w:rsid w:val="0026385F"/>
    <w:rsid w:val="00263909"/>
    <w:rsid w:val="00263DB2"/>
    <w:rsid w:val="00263DD9"/>
    <w:rsid w:val="00263E09"/>
    <w:rsid w:val="00264256"/>
    <w:rsid w:val="0026432F"/>
    <w:rsid w:val="0026455A"/>
    <w:rsid w:val="0026460B"/>
    <w:rsid w:val="0026468A"/>
    <w:rsid w:val="002648FF"/>
    <w:rsid w:val="00264AD1"/>
    <w:rsid w:val="00264C28"/>
    <w:rsid w:val="00264E18"/>
    <w:rsid w:val="00264F11"/>
    <w:rsid w:val="00265273"/>
    <w:rsid w:val="0026542E"/>
    <w:rsid w:val="002654D9"/>
    <w:rsid w:val="00265627"/>
    <w:rsid w:val="00265701"/>
    <w:rsid w:val="002657AA"/>
    <w:rsid w:val="00265AC2"/>
    <w:rsid w:val="00265AEA"/>
    <w:rsid w:val="00265AEF"/>
    <w:rsid w:val="00265C5F"/>
    <w:rsid w:val="00265CB1"/>
    <w:rsid w:val="00265E9A"/>
    <w:rsid w:val="00266111"/>
    <w:rsid w:val="0026613D"/>
    <w:rsid w:val="002661E1"/>
    <w:rsid w:val="00266210"/>
    <w:rsid w:val="00266333"/>
    <w:rsid w:val="002664FA"/>
    <w:rsid w:val="00266867"/>
    <w:rsid w:val="00266AF8"/>
    <w:rsid w:val="00266B56"/>
    <w:rsid w:val="00266DC7"/>
    <w:rsid w:val="0026716C"/>
    <w:rsid w:val="002671F4"/>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63A"/>
    <w:rsid w:val="00273644"/>
    <w:rsid w:val="002736A1"/>
    <w:rsid w:val="002737D3"/>
    <w:rsid w:val="002738C9"/>
    <w:rsid w:val="00273A90"/>
    <w:rsid w:val="00273B2D"/>
    <w:rsid w:val="00273CB0"/>
    <w:rsid w:val="00273CFB"/>
    <w:rsid w:val="00273D76"/>
    <w:rsid w:val="00273E66"/>
    <w:rsid w:val="00274172"/>
    <w:rsid w:val="00274326"/>
    <w:rsid w:val="0027434C"/>
    <w:rsid w:val="002743E6"/>
    <w:rsid w:val="00274488"/>
    <w:rsid w:val="00274668"/>
    <w:rsid w:val="00274CE5"/>
    <w:rsid w:val="00274D08"/>
    <w:rsid w:val="00274DE3"/>
    <w:rsid w:val="00274E3B"/>
    <w:rsid w:val="0027540F"/>
    <w:rsid w:val="00275464"/>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E4"/>
    <w:rsid w:val="00277D03"/>
    <w:rsid w:val="00277E66"/>
    <w:rsid w:val="002800A5"/>
    <w:rsid w:val="002801E2"/>
    <w:rsid w:val="00280362"/>
    <w:rsid w:val="00280612"/>
    <w:rsid w:val="0028073A"/>
    <w:rsid w:val="00280960"/>
    <w:rsid w:val="0028103C"/>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59F"/>
    <w:rsid w:val="00284774"/>
    <w:rsid w:val="00284AE5"/>
    <w:rsid w:val="00284B96"/>
    <w:rsid w:val="00284C7A"/>
    <w:rsid w:val="00284E7F"/>
    <w:rsid w:val="00284E89"/>
    <w:rsid w:val="002850E3"/>
    <w:rsid w:val="0028550D"/>
    <w:rsid w:val="00285520"/>
    <w:rsid w:val="002855FE"/>
    <w:rsid w:val="00285738"/>
    <w:rsid w:val="00285894"/>
    <w:rsid w:val="00285BB8"/>
    <w:rsid w:val="00285C8C"/>
    <w:rsid w:val="00285E28"/>
    <w:rsid w:val="0028639F"/>
    <w:rsid w:val="002863A8"/>
    <w:rsid w:val="00286631"/>
    <w:rsid w:val="00286D97"/>
    <w:rsid w:val="00286E60"/>
    <w:rsid w:val="00286F76"/>
    <w:rsid w:val="00287347"/>
    <w:rsid w:val="00287376"/>
    <w:rsid w:val="00287433"/>
    <w:rsid w:val="002877DE"/>
    <w:rsid w:val="00287821"/>
    <w:rsid w:val="00287C28"/>
    <w:rsid w:val="00287C39"/>
    <w:rsid w:val="00287C98"/>
    <w:rsid w:val="00290254"/>
    <w:rsid w:val="00290A06"/>
    <w:rsid w:val="00290C75"/>
    <w:rsid w:val="00290C83"/>
    <w:rsid w:val="00291124"/>
    <w:rsid w:val="0029130D"/>
    <w:rsid w:val="0029142E"/>
    <w:rsid w:val="002915DA"/>
    <w:rsid w:val="0029178F"/>
    <w:rsid w:val="00291AFC"/>
    <w:rsid w:val="00291C45"/>
    <w:rsid w:val="00291E58"/>
    <w:rsid w:val="00291F5A"/>
    <w:rsid w:val="00292540"/>
    <w:rsid w:val="0029269D"/>
    <w:rsid w:val="0029279E"/>
    <w:rsid w:val="00292993"/>
    <w:rsid w:val="00292E78"/>
    <w:rsid w:val="0029317F"/>
    <w:rsid w:val="002933CD"/>
    <w:rsid w:val="00293504"/>
    <w:rsid w:val="00293569"/>
    <w:rsid w:val="002938A5"/>
    <w:rsid w:val="00293A97"/>
    <w:rsid w:val="00293C49"/>
    <w:rsid w:val="002941DB"/>
    <w:rsid w:val="00294266"/>
    <w:rsid w:val="00294273"/>
    <w:rsid w:val="002944B9"/>
    <w:rsid w:val="002944CA"/>
    <w:rsid w:val="00294504"/>
    <w:rsid w:val="00294722"/>
    <w:rsid w:val="00294814"/>
    <w:rsid w:val="00294AB1"/>
    <w:rsid w:val="00294B88"/>
    <w:rsid w:val="00294C8C"/>
    <w:rsid w:val="00294D9F"/>
    <w:rsid w:val="00294E77"/>
    <w:rsid w:val="00294E90"/>
    <w:rsid w:val="00295226"/>
    <w:rsid w:val="0029527C"/>
    <w:rsid w:val="002953CE"/>
    <w:rsid w:val="002953D0"/>
    <w:rsid w:val="00295517"/>
    <w:rsid w:val="00295C87"/>
    <w:rsid w:val="00295D32"/>
    <w:rsid w:val="00295D5F"/>
    <w:rsid w:val="00295E32"/>
    <w:rsid w:val="00295F1C"/>
    <w:rsid w:val="00296013"/>
    <w:rsid w:val="002960D8"/>
    <w:rsid w:val="0029633B"/>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E6E"/>
    <w:rsid w:val="00297F46"/>
    <w:rsid w:val="002A01DD"/>
    <w:rsid w:val="002A025C"/>
    <w:rsid w:val="002A0331"/>
    <w:rsid w:val="002A0581"/>
    <w:rsid w:val="002A0588"/>
    <w:rsid w:val="002A05EF"/>
    <w:rsid w:val="002A0724"/>
    <w:rsid w:val="002A0B64"/>
    <w:rsid w:val="002A0BB1"/>
    <w:rsid w:val="002A0C53"/>
    <w:rsid w:val="002A1089"/>
    <w:rsid w:val="002A10D7"/>
    <w:rsid w:val="002A11FB"/>
    <w:rsid w:val="002A1355"/>
    <w:rsid w:val="002A1411"/>
    <w:rsid w:val="002A1916"/>
    <w:rsid w:val="002A1A57"/>
    <w:rsid w:val="002A1BB2"/>
    <w:rsid w:val="002A1C7D"/>
    <w:rsid w:val="002A1DA1"/>
    <w:rsid w:val="002A205B"/>
    <w:rsid w:val="002A209D"/>
    <w:rsid w:val="002A20B1"/>
    <w:rsid w:val="002A20E5"/>
    <w:rsid w:val="002A27AF"/>
    <w:rsid w:val="002A29C7"/>
    <w:rsid w:val="002A2D66"/>
    <w:rsid w:val="002A2E89"/>
    <w:rsid w:val="002A2FB8"/>
    <w:rsid w:val="002A31FF"/>
    <w:rsid w:val="002A32F5"/>
    <w:rsid w:val="002A3450"/>
    <w:rsid w:val="002A351F"/>
    <w:rsid w:val="002A3668"/>
    <w:rsid w:val="002A3771"/>
    <w:rsid w:val="002A37C5"/>
    <w:rsid w:val="002A3A08"/>
    <w:rsid w:val="002A3A5F"/>
    <w:rsid w:val="002A3AFD"/>
    <w:rsid w:val="002A3B12"/>
    <w:rsid w:val="002A3EE5"/>
    <w:rsid w:val="002A3FB5"/>
    <w:rsid w:val="002A4102"/>
    <w:rsid w:val="002A43B1"/>
    <w:rsid w:val="002A4918"/>
    <w:rsid w:val="002A4A3B"/>
    <w:rsid w:val="002A4B7D"/>
    <w:rsid w:val="002A4E20"/>
    <w:rsid w:val="002A4FAF"/>
    <w:rsid w:val="002A523D"/>
    <w:rsid w:val="002A52AB"/>
    <w:rsid w:val="002A52C2"/>
    <w:rsid w:val="002A546D"/>
    <w:rsid w:val="002A557C"/>
    <w:rsid w:val="002A5623"/>
    <w:rsid w:val="002A5859"/>
    <w:rsid w:val="002A5FC1"/>
    <w:rsid w:val="002A601D"/>
    <w:rsid w:val="002A633D"/>
    <w:rsid w:val="002A647A"/>
    <w:rsid w:val="002A665B"/>
    <w:rsid w:val="002A687B"/>
    <w:rsid w:val="002A6EF8"/>
    <w:rsid w:val="002A7180"/>
    <w:rsid w:val="002A732C"/>
    <w:rsid w:val="002A7446"/>
    <w:rsid w:val="002A7757"/>
    <w:rsid w:val="002A77C6"/>
    <w:rsid w:val="002A7A6A"/>
    <w:rsid w:val="002A7AB4"/>
    <w:rsid w:val="002A7AE1"/>
    <w:rsid w:val="002A7C20"/>
    <w:rsid w:val="002A7E7D"/>
    <w:rsid w:val="002B053A"/>
    <w:rsid w:val="002B07BF"/>
    <w:rsid w:val="002B0805"/>
    <w:rsid w:val="002B0960"/>
    <w:rsid w:val="002B0BEF"/>
    <w:rsid w:val="002B0C6A"/>
    <w:rsid w:val="002B0C99"/>
    <w:rsid w:val="002B108B"/>
    <w:rsid w:val="002B10F9"/>
    <w:rsid w:val="002B12C7"/>
    <w:rsid w:val="002B139B"/>
    <w:rsid w:val="002B13E2"/>
    <w:rsid w:val="002B1AFA"/>
    <w:rsid w:val="002B1C7F"/>
    <w:rsid w:val="002B1D94"/>
    <w:rsid w:val="002B2157"/>
    <w:rsid w:val="002B21D6"/>
    <w:rsid w:val="002B28EA"/>
    <w:rsid w:val="002B2A76"/>
    <w:rsid w:val="002B2C92"/>
    <w:rsid w:val="002B2ED4"/>
    <w:rsid w:val="002B2F4E"/>
    <w:rsid w:val="002B3081"/>
    <w:rsid w:val="002B315D"/>
    <w:rsid w:val="002B318B"/>
    <w:rsid w:val="002B32BC"/>
    <w:rsid w:val="002B340B"/>
    <w:rsid w:val="002B34AE"/>
    <w:rsid w:val="002B3D90"/>
    <w:rsid w:val="002B4293"/>
    <w:rsid w:val="002B453B"/>
    <w:rsid w:val="002B4924"/>
    <w:rsid w:val="002B4C39"/>
    <w:rsid w:val="002B4CD6"/>
    <w:rsid w:val="002B4E49"/>
    <w:rsid w:val="002B50A1"/>
    <w:rsid w:val="002B51FC"/>
    <w:rsid w:val="002B54A6"/>
    <w:rsid w:val="002B5574"/>
    <w:rsid w:val="002B5B05"/>
    <w:rsid w:val="002B601A"/>
    <w:rsid w:val="002B603D"/>
    <w:rsid w:val="002B6164"/>
    <w:rsid w:val="002B61F1"/>
    <w:rsid w:val="002B64FE"/>
    <w:rsid w:val="002B68F7"/>
    <w:rsid w:val="002B694E"/>
    <w:rsid w:val="002B6B1D"/>
    <w:rsid w:val="002B6C46"/>
    <w:rsid w:val="002B6D31"/>
    <w:rsid w:val="002B6E11"/>
    <w:rsid w:val="002B6E12"/>
    <w:rsid w:val="002B70A2"/>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918"/>
    <w:rsid w:val="002C1B17"/>
    <w:rsid w:val="002C1BFF"/>
    <w:rsid w:val="002C1D61"/>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5022"/>
    <w:rsid w:val="002C504C"/>
    <w:rsid w:val="002C5533"/>
    <w:rsid w:val="002C55D3"/>
    <w:rsid w:val="002C5620"/>
    <w:rsid w:val="002C5A6B"/>
    <w:rsid w:val="002C61E0"/>
    <w:rsid w:val="002C640C"/>
    <w:rsid w:val="002C6422"/>
    <w:rsid w:val="002C6D3C"/>
    <w:rsid w:val="002C7000"/>
    <w:rsid w:val="002C71EE"/>
    <w:rsid w:val="002C759E"/>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657"/>
    <w:rsid w:val="002D0820"/>
    <w:rsid w:val="002D09B3"/>
    <w:rsid w:val="002D0CF9"/>
    <w:rsid w:val="002D0F10"/>
    <w:rsid w:val="002D107C"/>
    <w:rsid w:val="002D1224"/>
    <w:rsid w:val="002D1258"/>
    <w:rsid w:val="002D13B7"/>
    <w:rsid w:val="002D1684"/>
    <w:rsid w:val="002D16A1"/>
    <w:rsid w:val="002D18A3"/>
    <w:rsid w:val="002D1950"/>
    <w:rsid w:val="002D1C11"/>
    <w:rsid w:val="002D2290"/>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D37"/>
    <w:rsid w:val="002D425A"/>
    <w:rsid w:val="002D4314"/>
    <w:rsid w:val="002D4326"/>
    <w:rsid w:val="002D4591"/>
    <w:rsid w:val="002D48B8"/>
    <w:rsid w:val="002D4997"/>
    <w:rsid w:val="002D4A54"/>
    <w:rsid w:val="002D4C87"/>
    <w:rsid w:val="002D4DA7"/>
    <w:rsid w:val="002D4E37"/>
    <w:rsid w:val="002D518C"/>
    <w:rsid w:val="002D51F1"/>
    <w:rsid w:val="002D52E0"/>
    <w:rsid w:val="002D5478"/>
    <w:rsid w:val="002D5515"/>
    <w:rsid w:val="002D5945"/>
    <w:rsid w:val="002D5DEA"/>
    <w:rsid w:val="002D6127"/>
    <w:rsid w:val="002D61BE"/>
    <w:rsid w:val="002D61F0"/>
    <w:rsid w:val="002D6550"/>
    <w:rsid w:val="002D6C19"/>
    <w:rsid w:val="002D6C1E"/>
    <w:rsid w:val="002D6E84"/>
    <w:rsid w:val="002D6F09"/>
    <w:rsid w:val="002D6F72"/>
    <w:rsid w:val="002D70A0"/>
    <w:rsid w:val="002D7235"/>
    <w:rsid w:val="002D7395"/>
    <w:rsid w:val="002D7522"/>
    <w:rsid w:val="002D76E8"/>
    <w:rsid w:val="002D7E87"/>
    <w:rsid w:val="002E0303"/>
    <w:rsid w:val="002E0440"/>
    <w:rsid w:val="002E049B"/>
    <w:rsid w:val="002E08F4"/>
    <w:rsid w:val="002E0E94"/>
    <w:rsid w:val="002E1568"/>
    <w:rsid w:val="002E15A5"/>
    <w:rsid w:val="002E16BC"/>
    <w:rsid w:val="002E1BA8"/>
    <w:rsid w:val="002E222E"/>
    <w:rsid w:val="002E2254"/>
    <w:rsid w:val="002E25D2"/>
    <w:rsid w:val="002E2738"/>
    <w:rsid w:val="002E2923"/>
    <w:rsid w:val="002E29AD"/>
    <w:rsid w:val="002E2A11"/>
    <w:rsid w:val="002E2A76"/>
    <w:rsid w:val="002E2C6C"/>
    <w:rsid w:val="002E2F6A"/>
    <w:rsid w:val="002E306D"/>
    <w:rsid w:val="002E3518"/>
    <w:rsid w:val="002E3653"/>
    <w:rsid w:val="002E37BF"/>
    <w:rsid w:val="002E3871"/>
    <w:rsid w:val="002E38B7"/>
    <w:rsid w:val="002E3A57"/>
    <w:rsid w:val="002E3B85"/>
    <w:rsid w:val="002E3CA8"/>
    <w:rsid w:val="002E3E06"/>
    <w:rsid w:val="002E3E15"/>
    <w:rsid w:val="002E4301"/>
    <w:rsid w:val="002E437F"/>
    <w:rsid w:val="002E45D1"/>
    <w:rsid w:val="002E465B"/>
    <w:rsid w:val="002E46B5"/>
    <w:rsid w:val="002E474D"/>
    <w:rsid w:val="002E4881"/>
    <w:rsid w:val="002E489D"/>
    <w:rsid w:val="002E505E"/>
    <w:rsid w:val="002E5214"/>
    <w:rsid w:val="002E5338"/>
    <w:rsid w:val="002E5545"/>
    <w:rsid w:val="002E58E1"/>
    <w:rsid w:val="002E59A3"/>
    <w:rsid w:val="002E5BDD"/>
    <w:rsid w:val="002E5C56"/>
    <w:rsid w:val="002E5D86"/>
    <w:rsid w:val="002E5DD7"/>
    <w:rsid w:val="002E5EAD"/>
    <w:rsid w:val="002E633B"/>
    <w:rsid w:val="002E678A"/>
    <w:rsid w:val="002E6809"/>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D28"/>
    <w:rsid w:val="002F3F16"/>
    <w:rsid w:val="002F3FE0"/>
    <w:rsid w:val="002F4134"/>
    <w:rsid w:val="002F413F"/>
    <w:rsid w:val="002F4368"/>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D83"/>
    <w:rsid w:val="002F5FDA"/>
    <w:rsid w:val="002F63ED"/>
    <w:rsid w:val="002F677C"/>
    <w:rsid w:val="002F691B"/>
    <w:rsid w:val="002F6AC6"/>
    <w:rsid w:val="002F6BDA"/>
    <w:rsid w:val="002F6C51"/>
    <w:rsid w:val="002F70C0"/>
    <w:rsid w:val="002F7267"/>
    <w:rsid w:val="002F72DE"/>
    <w:rsid w:val="002F734C"/>
    <w:rsid w:val="002F73BE"/>
    <w:rsid w:val="002F7919"/>
    <w:rsid w:val="002F7B6D"/>
    <w:rsid w:val="002F7CD1"/>
    <w:rsid w:val="002F7D48"/>
    <w:rsid w:val="002F7E7B"/>
    <w:rsid w:val="002F7EC5"/>
    <w:rsid w:val="00300085"/>
    <w:rsid w:val="00300150"/>
    <w:rsid w:val="0030027C"/>
    <w:rsid w:val="003003AD"/>
    <w:rsid w:val="00300A5C"/>
    <w:rsid w:val="00300B29"/>
    <w:rsid w:val="00300E22"/>
    <w:rsid w:val="00300E5F"/>
    <w:rsid w:val="0030114A"/>
    <w:rsid w:val="003011C0"/>
    <w:rsid w:val="0030129E"/>
    <w:rsid w:val="00301686"/>
    <w:rsid w:val="00301710"/>
    <w:rsid w:val="0030175C"/>
    <w:rsid w:val="00301848"/>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372"/>
    <w:rsid w:val="003035AB"/>
    <w:rsid w:val="00303A8E"/>
    <w:rsid w:val="00304030"/>
    <w:rsid w:val="00304198"/>
    <w:rsid w:val="00304556"/>
    <w:rsid w:val="0030465E"/>
    <w:rsid w:val="00304670"/>
    <w:rsid w:val="00304AC5"/>
    <w:rsid w:val="00304AD7"/>
    <w:rsid w:val="00304C6B"/>
    <w:rsid w:val="00304C9E"/>
    <w:rsid w:val="00304FBC"/>
    <w:rsid w:val="0030569C"/>
    <w:rsid w:val="0030615E"/>
    <w:rsid w:val="003065FB"/>
    <w:rsid w:val="003066DC"/>
    <w:rsid w:val="003066E9"/>
    <w:rsid w:val="003068DD"/>
    <w:rsid w:val="003069F9"/>
    <w:rsid w:val="00306AF9"/>
    <w:rsid w:val="00306ED2"/>
    <w:rsid w:val="00306F0A"/>
    <w:rsid w:val="00306F0D"/>
    <w:rsid w:val="00306F89"/>
    <w:rsid w:val="00307439"/>
    <w:rsid w:val="0030749E"/>
    <w:rsid w:val="003076CD"/>
    <w:rsid w:val="00307A86"/>
    <w:rsid w:val="00307B27"/>
    <w:rsid w:val="00307F28"/>
    <w:rsid w:val="00307F51"/>
    <w:rsid w:val="003101DC"/>
    <w:rsid w:val="003103FF"/>
    <w:rsid w:val="0031049F"/>
    <w:rsid w:val="0031083B"/>
    <w:rsid w:val="0031087D"/>
    <w:rsid w:val="003108A1"/>
    <w:rsid w:val="00310958"/>
    <w:rsid w:val="00310978"/>
    <w:rsid w:val="00310A9A"/>
    <w:rsid w:val="00310CC6"/>
    <w:rsid w:val="00310F30"/>
    <w:rsid w:val="0031137F"/>
    <w:rsid w:val="00311642"/>
    <w:rsid w:val="00311761"/>
    <w:rsid w:val="003117EC"/>
    <w:rsid w:val="0031180E"/>
    <w:rsid w:val="0031187E"/>
    <w:rsid w:val="00311941"/>
    <w:rsid w:val="00311ADC"/>
    <w:rsid w:val="00311E5A"/>
    <w:rsid w:val="00311F29"/>
    <w:rsid w:val="003121E0"/>
    <w:rsid w:val="003122B4"/>
    <w:rsid w:val="003124AA"/>
    <w:rsid w:val="00312709"/>
    <w:rsid w:val="003127E1"/>
    <w:rsid w:val="00312BD0"/>
    <w:rsid w:val="00313428"/>
    <w:rsid w:val="00313765"/>
    <w:rsid w:val="003137A0"/>
    <w:rsid w:val="003137F9"/>
    <w:rsid w:val="003138AD"/>
    <w:rsid w:val="00313BC1"/>
    <w:rsid w:val="00313C4F"/>
    <w:rsid w:val="003141C2"/>
    <w:rsid w:val="0031451D"/>
    <w:rsid w:val="003146D2"/>
    <w:rsid w:val="003146EB"/>
    <w:rsid w:val="00314821"/>
    <w:rsid w:val="003149D4"/>
    <w:rsid w:val="00314ACB"/>
    <w:rsid w:val="00314AF5"/>
    <w:rsid w:val="00314B1F"/>
    <w:rsid w:val="00314C05"/>
    <w:rsid w:val="00314CBB"/>
    <w:rsid w:val="00315000"/>
    <w:rsid w:val="00315358"/>
    <w:rsid w:val="00315857"/>
    <w:rsid w:val="0031599D"/>
    <w:rsid w:val="00315D47"/>
    <w:rsid w:val="00315E36"/>
    <w:rsid w:val="00315E4B"/>
    <w:rsid w:val="00315E64"/>
    <w:rsid w:val="00315EAF"/>
    <w:rsid w:val="00316064"/>
    <w:rsid w:val="003161FF"/>
    <w:rsid w:val="00316279"/>
    <w:rsid w:val="00316347"/>
    <w:rsid w:val="00316405"/>
    <w:rsid w:val="00316C58"/>
    <w:rsid w:val="00316EAE"/>
    <w:rsid w:val="00317050"/>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9A8"/>
    <w:rsid w:val="00320B1B"/>
    <w:rsid w:val="00320BA7"/>
    <w:rsid w:val="00320C3C"/>
    <w:rsid w:val="00320C7B"/>
    <w:rsid w:val="00320D63"/>
    <w:rsid w:val="00320DFB"/>
    <w:rsid w:val="00320F1B"/>
    <w:rsid w:val="00321219"/>
    <w:rsid w:val="003214EB"/>
    <w:rsid w:val="0032151E"/>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E3"/>
    <w:rsid w:val="0032385A"/>
    <w:rsid w:val="003238BA"/>
    <w:rsid w:val="003239F3"/>
    <w:rsid w:val="00323FAD"/>
    <w:rsid w:val="00324089"/>
    <w:rsid w:val="0032463B"/>
    <w:rsid w:val="0032466A"/>
    <w:rsid w:val="00324701"/>
    <w:rsid w:val="0032489D"/>
    <w:rsid w:val="003249F8"/>
    <w:rsid w:val="00324A30"/>
    <w:rsid w:val="00324F7C"/>
    <w:rsid w:val="0032556B"/>
    <w:rsid w:val="00325685"/>
    <w:rsid w:val="0032573E"/>
    <w:rsid w:val="00325A6B"/>
    <w:rsid w:val="00325EAE"/>
    <w:rsid w:val="00325FC7"/>
    <w:rsid w:val="00326175"/>
    <w:rsid w:val="0032651E"/>
    <w:rsid w:val="0032662B"/>
    <w:rsid w:val="003267A6"/>
    <w:rsid w:val="00326898"/>
    <w:rsid w:val="003268D6"/>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1007"/>
    <w:rsid w:val="00331A93"/>
    <w:rsid w:val="00331B65"/>
    <w:rsid w:val="00331B82"/>
    <w:rsid w:val="00331CB3"/>
    <w:rsid w:val="00331DC1"/>
    <w:rsid w:val="0033208A"/>
    <w:rsid w:val="00332123"/>
    <w:rsid w:val="003321C3"/>
    <w:rsid w:val="0033251F"/>
    <w:rsid w:val="0033277B"/>
    <w:rsid w:val="00332783"/>
    <w:rsid w:val="00332962"/>
    <w:rsid w:val="00332AF1"/>
    <w:rsid w:val="00332B5A"/>
    <w:rsid w:val="00332D1D"/>
    <w:rsid w:val="00332D99"/>
    <w:rsid w:val="00332ED4"/>
    <w:rsid w:val="003330F1"/>
    <w:rsid w:val="003332AB"/>
    <w:rsid w:val="0033374E"/>
    <w:rsid w:val="00333A35"/>
    <w:rsid w:val="00333EB0"/>
    <w:rsid w:val="00334322"/>
    <w:rsid w:val="0033437C"/>
    <w:rsid w:val="00334386"/>
    <w:rsid w:val="00334532"/>
    <w:rsid w:val="003347E2"/>
    <w:rsid w:val="003348FB"/>
    <w:rsid w:val="00334B28"/>
    <w:rsid w:val="00334E18"/>
    <w:rsid w:val="00335217"/>
    <w:rsid w:val="00335250"/>
    <w:rsid w:val="003352B5"/>
    <w:rsid w:val="00335670"/>
    <w:rsid w:val="0033572D"/>
    <w:rsid w:val="00335745"/>
    <w:rsid w:val="0033592C"/>
    <w:rsid w:val="00335938"/>
    <w:rsid w:val="00335A8E"/>
    <w:rsid w:val="00335CBA"/>
    <w:rsid w:val="00335D4E"/>
    <w:rsid w:val="00335E2A"/>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B60"/>
    <w:rsid w:val="00340CC6"/>
    <w:rsid w:val="00340E58"/>
    <w:rsid w:val="0034101E"/>
    <w:rsid w:val="00341087"/>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C24"/>
    <w:rsid w:val="00343E80"/>
    <w:rsid w:val="00343FA6"/>
    <w:rsid w:val="003440B0"/>
    <w:rsid w:val="00344725"/>
    <w:rsid w:val="00344901"/>
    <w:rsid w:val="00344DBF"/>
    <w:rsid w:val="0034511B"/>
    <w:rsid w:val="00345196"/>
    <w:rsid w:val="003451F3"/>
    <w:rsid w:val="00345D7A"/>
    <w:rsid w:val="003461D4"/>
    <w:rsid w:val="003463D6"/>
    <w:rsid w:val="003463E6"/>
    <w:rsid w:val="003464A9"/>
    <w:rsid w:val="00346F99"/>
    <w:rsid w:val="00346FAA"/>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E35"/>
    <w:rsid w:val="00350EE7"/>
    <w:rsid w:val="00351307"/>
    <w:rsid w:val="00351355"/>
    <w:rsid w:val="00351439"/>
    <w:rsid w:val="0035169E"/>
    <w:rsid w:val="0035180B"/>
    <w:rsid w:val="00351AC8"/>
    <w:rsid w:val="00351C98"/>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FA4"/>
    <w:rsid w:val="003540D0"/>
    <w:rsid w:val="0035414B"/>
    <w:rsid w:val="00354CAB"/>
    <w:rsid w:val="00354FE6"/>
    <w:rsid w:val="0035511C"/>
    <w:rsid w:val="003552C6"/>
    <w:rsid w:val="003553DA"/>
    <w:rsid w:val="003558FD"/>
    <w:rsid w:val="00355935"/>
    <w:rsid w:val="00355A83"/>
    <w:rsid w:val="00355EC1"/>
    <w:rsid w:val="00356003"/>
    <w:rsid w:val="003561CD"/>
    <w:rsid w:val="003562D7"/>
    <w:rsid w:val="00356353"/>
    <w:rsid w:val="0035637D"/>
    <w:rsid w:val="003564F0"/>
    <w:rsid w:val="003567C9"/>
    <w:rsid w:val="00356CEC"/>
    <w:rsid w:val="00356D53"/>
    <w:rsid w:val="00356E1E"/>
    <w:rsid w:val="003572DE"/>
    <w:rsid w:val="00357659"/>
    <w:rsid w:val="00357712"/>
    <w:rsid w:val="00357AC4"/>
    <w:rsid w:val="00357C23"/>
    <w:rsid w:val="00357CAE"/>
    <w:rsid w:val="00357E95"/>
    <w:rsid w:val="003603A5"/>
    <w:rsid w:val="0036046C"/>
    <w:rsid w:val="003604DB"/>
    <w:rsid w:val="0036057B"/>
    <w:rsid w:val="003605D7"/>
    <w:rsid w:val="0036084D"/>
    <w:rsid w:val="00360B25"/>
    <w:rsid w:val="00360B36"/>
    <w:rsid w:val="0036101C"/>
    <w:rsid w:val="00361427"/>
    <w:rsid w:val="003614A9"/>
    <w:rsid w:val="003617B5"/>
    <w:rsid w:val="0036185C"/>
    <w:rsid w:val="00361ADF"/>
    <w:rsid w:val="00361B1A"/>
    <w:rsid w:val="00361B30"/>
    <w:rsid w:val="00361CCD"/>
    <w:rsid w:val="00362085"/>
    <w:rsid w:val="00362172"/>
    <w:rsid w:val="0036227D"/>
    <w:rsid w:val="0036248B"/>
    <w:rsid w:val="0036262C"/>
    <w:rsid w:val="00362981"/>
    <w:rsid w:val="00362C5A"/>
    <w:rsid w:val="00363302"/>
    <w:rsid w:val="003635B6"/>
    <w:rsid w:val="00363C65"/>
    <w:rsid w:val="00363EA3"/>
    <w:rsid w:val="00363FC9"/>
    <w:rsid w:val="00364131"/>
    <w:rsid w:val="00364261"/>
    <w:rsid w:val="003645FD"/>
    <w:rsid w:val="0036484F"/>
    <w:rsid w:val="003649B5"/>
    <w:rsid w:val="00364C3D"/>
    <w:rsid w:val="00364C5E"/>
    <w:rsid w:val="00365023"/>
    <w:rsid w:val="00365137"/>
    <w:rsid w:val="0036515E"/>
    <w:rsid w:val="00365644"/>
    <w:rsid w:val="0036590C"/>
    <w:rsid w:val="00365DB8"/>
    <w:rsid w:val="003661AD"/>
    <w:rsid w:val="003662A1"/>
    <w:rsid w:val="003665C5"/>
    <w:rsid w:val="003667E7"/>
    <w:rsid w:val="00366B3A"/>
    <w:rsid w:val="00366C5F"/>
    <w:rsid w:val="00366F93"/>
    <w:rsid w:val="00366FC0"/>
    <w:rsid w:val="003677DA"/>
    <w:rsid w:val="00367814"/>
    <w:rsid w:val="00367BA4"/>
    <w:rsid w:val="00367BC3"/>
    <w:rsid w:val="00367D3A"/>
    <w:rsid w:val="00367DC0"/>
    <w:rsid w:val="00370285"/>
    <w:rsid w:val="003702FC"/>
    <w:rsid w:val="00370483"/>
    <w:rsid w:val="003704EE"/>
    <w:rsid w:val="00370880"/>
    <w:rsid w:val="00370C8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F6E"/>
    <w:rsid w:val="00373050"/>
    <w:rsid w:val="00373B3C"/>
    <w:rsid w:val="00373D73"/>
    <w:rsid w:val="00373E10"/>
    <w:rsid w:val="00373F2C"/>
    <w:rsid w:val="0037406C"/>
    <w:rsid w:val="003741D2"/>
    <w:rsid w:val="003744CB"/>
    <w:rsid w:val="0037450B"/>
    <w:rsid w:val="00374804"/>
    <w:rsid w:val="003748F9"/>
    <w:rsid w:val="00374C80"/>
    <w:rsid w:val="00374E3F"/>
    <w:rsid w:val="00374F06"/>
    <w:rsid w:val="00374F83"/>
    <w:rsid w:val="003750AE"/>
    <w:rsid w:val="00375222"/>
    <w:rsid w:val="00375931"/>
    <w:rsid w:val="00375C6D"/>
    <w:rsid w:val="00375FFC"/>
    <w:rsid w:val="00376228"/>
    <w:rsid w:val="00376234"/>
    <w:rsid w:val="003764FA"/>
    <w:rsid w:val="0037650A"/>
    <w:rsid w:val="00376838"/>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543"/>
    <w:rsid w:val="00380568"/>
    <w:rsid w:val="00380602"/>
    <w:rsid w:val="00380892"/>
    <w:rsid w:val="00380BBD"/>
    <w:rsid w:val="00380D42"/>
    <w:rsid w:val="0038129A"/>
    <w:rsid w:val="00381914"/>
    <w:rsid w:val="00381B03"/>
    <w:rsid w:val="00381E5E"/>
    <w:rsid w:val="00382190"/>
    <w:rsid w:val="003821E7"/>
    <w:rsid w:val="00382304"/>
    <w:rsid w:val="003824B5"/>
    <w:rsid w:val="00382903"/>
    <w:rsid w:val="00382F84"/>
    <w:rsid w:val="00383010"/>
    <w:rsid w:val="003830A6"/>
    <w:rsid w:val="003832FB"/>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5A7"/>
    <w:rsid w:val="00387675"/>
    <w:rsid w:val="00387771"/>
    <w:rsid w:val="0038780F"/>
    <w:rsid w:val="00387866"/>
    <w:rsid w:val="00387B2B"/>
    <w:rsid w:val="00387BF5"/>
    <w:rsid w:val="00387F14"/>
    <w:rsid w:val="003901F8"/>
    <w:rsid w:val="00390449"/>
    <w:rsid w:val="003904B1"/>
    <w:rsid w:val="00390536"/>
    <w:rsid w:val="0039078B"/>
    <w:rsid w:val="003907D2"/>
    <w:rsid w:val="00390BDF"/>
    <w:rsid w:val="00390C56"/>
    <w:rsid w:val="0039122C"/>
    <w:rsid w:val="0039124D"/>
    <w:rsid w:val="00391276"/>
    <w:rsid w:val="00391A92"/>
    <w:rsid w:val="00391C78"/>
    <w:rsid w:val="00391C94"/>
    <w:rsid w:val="00391C99"/>
    <w:rsid w:val="00391CD1"/>
    <w:rsid w:val="003926BE"/>
    <w:rsid w:val="003928BD"/>
    <w:rsid w:val="003929BE"/>
    <w:rsid w:val="003929FA"/>
    <w:rsid w:val="00392A1F"/>
    <w:rsid w:val="00392A63"/>
    <w:rsid w:val="00392B66"/>
    <w:rsid w:val="00392D16"/>
    <w:rsid w:val="00392DB8"/>
    <w:rsid w:val="003932C3"/>
    <w:rsid w:val="00393323"/>
    <w:rsid w:val="0039348A"/>
    <w:rsid w:val="003937AC"/>
    <w:rsid w:val="0039380B"/>
    <w:rsid w:val="00393A68"/>
    <w:rsid w:val="00393A69"/>
    <w:rsid w:val="00393B71"/>
    <w:rsid w:val="00393B78"/>
    <w:rsid w:val="00393CA3"/>
    <w:rsid w:val="00393EF8"/>
    <w:rsid w:val="00393F08"/>
    <w:rsid w:val="003946B1"/>
    <w:rsid w:val="00394775"/>
    <w:rsid w:val="00394832"/>
    <w:rsid w:val="00394948"/>
    <w:rsid w:val="00394B44"/>
    <w:rsid w:val="00394D6C"/>
    <w:rsid w:val="00394D94"/>
    <w:rsid w:val="0039502C"/>
    <w:rsid w:val="0039511F"/>
    <w:rsid w:val="00395469"/>
    <w:rsid w:val="003955C1"/>
    <w:rsid w:val="003956E4"/>
    <w:rsid w:val="003956FE"/>
    <w:rsid w:val="0039581B"/>
    <w:rsid w:val="003958F1"/>
    <w:rsid w:val="0039598F"/>
    <w:rsid w:val="00395F18"/>
    <w:rsid w:val="0039610F"/>
    <w:rsid w:val="003962EC"/>
    <w:rsid w:val="003963E6"/>
    <w:rsid w:val="003965AE"/>
    <w:rsid w:val="0039665F"/>
    <w:rsid w:val="003967C0"/>
    <w:rsid w:val="00396925"/>
    <w:rsid w:val="00396955"/>
    <w:rsid w:val="00396A75"/>
    <w:rsid w:val="00396BBB"/>
    <w:rsid w:val="00397086"/>
    <w:rsid w:val="00397292"/>
    <w:rsid w:val="0039734C"/>
    <w:rsid w:val="0039740E"/>
    <w:rsid w:val="003976DD"/>
    <w:rsid w:val="003978B8"/>
    <w:rsid w:val="00397AD4"/>
    <w:rsid w:val="00397B04"/>
    <w:rsid w:val="00397C75"/>
    <w:rsid w:val="00397C89"/>
    <w:rsid w:val="003A0311"/>
    <w:rsid w:val="003A03C2"/>
    <w:rsid w:val="003A0592"/>
    <w:rsid w:val="003A0736"/>
    <w:rsid w:val="003A08B6"/>
    <w:rsid w:val="003A09D3"/>
    <w:rsid w:val="003A0CCA"/>
    <w:rsid w:val="003A0CD4"/>
    <w:rsid w:val="003A0EB2"/>
    <w:rsid w:val="003A1009"/>
    <w:rsid w:val="003A10A0"/>
    <w:rsid w:val="003A1135"/>
    <w:rsid w:val="003A1341"/>
    <w:rsid w:val="003A17BA"/>
    <w:rsid w:val="003A19E0"/>
    <w:rsid w:val="003A1B5C"/>
    <w:rsid w:val="003A1BE1"/>
    <w:rsid w:val="003A1C54"/>
    <w:rsid w:val="003A1DD5"/>
    <w:rsid w:val="003A2019"/>
    <w:rsid w:val="003A21AC"/>
    <w:rsid w:val="003A224C"/>
    <w:rsid w:val="003A22B8"/>
    <w:rsid w:val="003A266C"/>
    <w:rsid w:val="003A274B"/>
    <w:rsid w:val="003A28D3"/>
    <w:rsid w:val="003A2D39"/>
    <w:rsid w:val="003A2E43"/>
    <w:rsid w:val="003A2F20"/>
    <w:rsid w:val="003A2FB5"/>
    <w:rsid w:val="003A2FE7"/>
    <w:rsid w:val="003A346B"/>
    <w:rsid w:val="003A349E"/>
    <w:rsid w:val="003A3707"/>
    <w:rsid w:val="003A374F"/>
    <w:rsid w:val="003A38AC"/>
    <w:rsid w:val="003A42BB"/>
    <w:rsid w:val="003A44AA"/>
    <w:rsid w:val="003A4511"/>
    <w:rsid w:val="003A45FB"/>
    <w:rsid w:val="003A48FC"/>
    <w:rsid w:val="003A4C45"/>
    <w:rsid w:val="003A4E82"/>
    <w:rsid w:val="003A5007"/>
    <w:rsid w:val="003A51AE"/>
    <w:rsid w:val="003A523B"/>
    <w:rsid w:val="003A5865"/>
    <w:rsid w:val="003A590E"/>
    <w:rsid w:val="003A5EC6"/>
    <w:rsid w:val="003A5F48"/>
    <w:rsid w:val="003A5FB3"/>
    <w:rsid w:val="003A6330"/>
    <w:rsid w:val="003A6619"/>
    <w:rsid w:val="003A696C"/>
    <w:rsid w:val="003A6A2D"/>
    <w:rsid w:val="003A6CC0"/>
    <w:rsid w:val="003A7002"/>
    <w:rsid w:val="003A71E1"/>
    <w:rsid w:val="003A76A9"/>
    <w:rsid w:val="003A7747"/>
    <w:rsid w:val="003A7B2F"/>
    <w:rsid w:val="003A7E46"/>
    <w:rsid w:val="003A7F4A"/>
    <w:rsid w:val="003B0299"/>
    <w:rsid w:val="003B0359"/>
    <w:rsid w:val="003B0AE3"/>
    <w:rsid w:val="003B0B4D"/>
    <w:rsid w:val="003B0B5A"/>
    <w:rsid w:val="003B0D66"/>
    <w:rsid w:val="003B0F0A"/>
    <w:rsid w:val="003B111E"/>
    <w:rsid w:val="003B1429"/>
    <w:rsid w:val="003B16AF"/>
    <w:rsid w:val="003B1A94"/>
    <w:rsid w:val="003B2058"/>
    <w:rsid w:val="003B2265"/>
    <w:rsid w:val="003B248F"/>
    <w:rsid w:val="003B25A3"/>
    <w:rsid w:val="003B284A"/>
    <w:rsid w:val="003B29F6"/>
    <w:rsid w:val="003B2B68"/>
    <w:rsid w:val="003B2B79"/>
    <w:rsid w:val="003B2C70"/>
    <w:rsid w:val="003B2EFF"/>
    <w:rsid w:val="003B2F49"/>
    <w:rsid w:val="003B3171"/>
    <w:rsid w:val="003B332F"/>
    <w:rsid w:val="003B3E56"/>
    <w:rsid w:val="003B3FC2"/>
    <w:rsid w:val="003B3FD2"/>
    <w:rsid w:val="003B4039"/>
    <w:rsid w:val="003B42AE"/>
    <w:rsid w:val="003B445E"/>
    <w:rsid w:val="003B4482"/>
    <w:rsid w:val="003B450E"/>
    <w:rsid w:val="003B47B4"/>
    <w:rsid w:val="003B495C"/>
    <w:rsid w:val="003B4B02"/>
    <w:rsid w:val="003B4B90"/>
    <w:rsid w:val="003B4C4E"/>
    <w:rsid w:val="003B4D9B"/>
    <w:rsid w:val="003B4E9C"/>
    <w:rsid w:val="003B4F59"/>
    <w:rsid w:val="003B5057"/>
    <w:rsid w:val="003B540C"/>
    <w:rsid w:val="003B570F"/>
    <w:rsid w:val="003B583C"/>
    <w:rsid w:val="003B596B"/>
    <w:rsid w:val="003B5B57"/>
    <w:rsid w:val="003B5B7E"/>
    <w:rsid w:val="003B5BCB"/>
    <w:rsid w:val="003B5C7C"/>
    <w:rsid w:val="003B5E30"/>
    <w:rsid w:val="003B5F43"/>
    <w:rsid w:val="003B64DC"/>
    <w:rsid w:val="003B6633"/>
    <w:rsid w:val="003B6806"/>
    <w:rsid w:val="003B6819"/>
    <w:rsid w:val="003B69F5"/>
    <w:rsid w:val="003B6CD6"/>
    <w:rsid w:val="003B6FCB"/>
    <w:rsid w:val="003B7020"/>
    <w:rsid w:val="003B70B3"/>
    <w:rsid w:val="003B7294"/>
    <w:rsid w:val="003B76FE"/>
    <w:rsid w:val="003B78A6"/>
    <w:rsid w:val="003B7FDA"/>
    <w:rsid w:val="003C0052"/>
    <w:rsid w:val="003C009A"/>
    <w:rsid w:val="003C0261"/>
    <w:rsid w:val="003C07D7"/>
    <w:rsid w:val="003C07E6"/>
    <w:rsid w:val="003C092B"/>
    <w:rsid w:val="003C0985"/>
    <w:rsid w:val="003C0B7D"/>
    <w:rsid w:val="003C0DA6"/>
    <w:rsid w:val="003C106B"/>
    <w:rsid w:val="003C10B8"/>
    <w:rsid w:val="003C1DD7"/>
    <w:rsid w:val="003C1E72"/>
    <w:rsid w:val="003C20A1"/>
    <w:rsid w:val="003C2127"/>
    <w:rsid w:val="003C21F4"/>
    <w:rsid w:val="003C257A"/>
    <w:rsid w:val="003C29B7"/>
    <w:rsid w:val="003C2C9D"/>
    <w:rsid w:val="003C317A"/>
    <w:rsid w:val="003C3459"/>
    <w:rsid w:val="003C3507"/>
    <w:rsid w:val="003C3B73"/>
    <w:rsid w:val="003C3D6E"/>
    <w:rsid w:val="003C3F8B"/>
    <w:rsid w:val="003C4097"/>
    <w:rsid w:val="003C4213"/>
    <w:rsid w:val="003C4250"/>
    <w:rsid w:val="003C436E"/>
    <w:rsid w:val="003C441C"/>
    <w:rsid w:val="003C44DB"/>
    <w:rsid w:val="003C45B5"/>
    <w:rsid w:val="003C48C2"/>
    <w:rsid w:val="003C4F25"/>
    <w:rsid w:val="003C5719"/>
    <w:rsid w:val="003C5722"/>
    <w:rsid w:val="003C63FC"/>
    <w:rsid w:val="003C64CD"/>
    <w:rsid w:val="003C6580"/>
    <w:rsid w:val="003C66F3"/>
    <w:rsid w:val="003C674B"/>
    <w:rsid w:val="003C680F"/>
    <w:rsid w:val="003C6CCB"/>
    <w:rsid w:val="003C6DA9"/>
    <w:rsid w:val="003C7855"/>
    <w:rsid w:val="003D006E"/>
    <w:rsid w:val="003D0216"/>
    <w:rsid w:val="003D0240"/>
    <w:rsid w:val="003D0493"/>
    <w:rsid w:val="003D06A7"/>
    <w:rsid w:val="003D0868"/>
    <w:rsid w:val="003D09DA"/>
    <w:rsid w:val="003D0AF2"/>
    <w:rsid w:val="003D0D75"/>
    <w:rsid w:val="003D106A"/>
    <w:rsid w:val="003D12F5"/>
    <w:rsid w:val="003D140B"/>
    <w:rsid w:val="003D1924"/>
    <w:rsid w:val="003D1F11"/>
    <w:rsid w:val="003D22AC"/>
    <w:rsid w:val="003D2339"/>
    <w:rsid w:val="003D26AA"/>
    <w:rsid w:val="003D26DA"/>
    <w:rsid w:val="003D299A"/>
    <w:rsid w:val="003D2D06"/>
    <w:rsid w:val="003D2E43"/>
    <w:rsid w:val="003D2F6C"/>
    <w:rsid w:val="003D33A4"/>
    <w:rsid w:val="003D36E0"/>
    <w:rsid w:val="003D39F4"/>
    <w:rsid w:val="003D3AD8"/>
    <w:rsid w:val="003D3B7E"/>
    <w:rsid w:val="003D3EE3"/>
    <w:rsid w:val="003D3F7A"/>
    <w:rsid w:val="003D4270"/>
    <w:rsid w:val="003D4350"/>
    <w:rsid w:val="003D4409"/>
    <w:rsid w:val="003D47D1"/>
    <w:rsid w:val="003D4A94"/>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DB"/>
    <w:rsid w:val="003E0AF2"/>
    <w:rsid w:val="003E0CE4"/>
    <w:rsid w:val="003E11BA"/>
    <w:rsid w:val="003E16FD"/>
    <w:rsid w:val="003E1868"/>
    <w:rsid w:val="003E1978"/>
    <w:rsid w:val="003E1AD9"/>
    <w:rsid w:val="003E1B00"/>
    <w:rsid w:val="003E1C4F"/>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149"/>
    <w:rsid w:val="003E326E"/>
    <w:rsid w:val="003E3524"/>
    <w:rsid w:val="003E3777"/>
    <w:rsid w:val="003E37AD"/>
    <w:rsid w:val="003E37FC"/>
    <w:rsid w:val="003E3944"/>
    <w:rsid w:val="003E3B07"/>
    <w:rsid w:val="003E3C5B"/>
    <w:rsid w:val="003E3C6C"/>
    <w:rsid w:val="003E3CA6"/>
    <w:rsid w:val="003E3F26"/>
    <w:rsid w:val="003E40C9"/>
    <w:rsid w:val="003E416F"/>
    <w:rsid w:val="003E43D4"/>
    <w:rsid w:val="003E44DC"/>
    <w:rsid w:val="003E4851"/>
    <w:rsid w:val="003E4B16"/>
    <w:rsid w:val="003E4CDB"/>
    <w:rsid w:val="003E5828"/>
    <w:rsid w:val="003E5D7C"/>
    <w:rsid w:val="003E5DFB"/>
    <w:rsid w:val="003E60C1"/>
    <w:rsid w:val="003E61F5"/>
    <w:rsid w:val="003E6289"/>
    <w:rsid w:val="003E62AF"/>
    <w:rsid w:val="003E6592"/>
    <w:rsid w:val="003E668B"/>
    <w:rsid w:val="003E679D"/>
    <w:rsid w:val="003E6A3C"/>
    <w:rsid w:val="003E700A"/>
    <w:rsid w:val="003E702F"/>
    <w:rsid w:val="003E7313"/>
    <w:rsid w:val="003E731B"/>
    <w:rsid w:val="003E73BC"/>
    <w:rsid w:val="003E76BB"/>
    <w:rsid w:val="003E7706"/>
    <w:rsid w:val="003E7787"/>
    <w:rsid w:val="003E78FA"/>
    <w:rsid w:val="003E7A45"/>
    <w:rsid w:val="003E7C5E"/>
    <w:rsid w:val="003E7DD5"/>
    <w:rsid w:val="003F03FA"/>
    <w:rsid w:val="003F0656"/>
    <w:rsid w:val="003F0663"/>
    <w:rsid w:val="003F073C"/>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244"/>
    <w:rsid w:val="003F23A7"/>
    <w:rsid w:val="003F23E4"/>
    <w:rsid w:val="003F2564"/>
    <w:rsid w:val="003F2624"/>
    <w:rsid w:val="003F2711"/>
    <w:rsid w:val="003F27E1"/>
    <w:rsid w:val="003F298C"/>
    <w:rsid w:val="003F2A56"/>
    <w:rsid w:val="003F2DC5"/>
    <w:rsid w:val="003F2E68"/>
    <w:rsid w:val="003F3374"/>
    <w:rsid w:val="003F344E"/>
    <w:rsid w:val="003F348A"/>
    <w:rsid w:val="003F3717"/>
    <w:rsid w:val="003F371A"/>
    <w:rsid w:val="003F3A8C"/>
    <w:rsid w:val="003F3DB1"/>
    <w:rsid w:val="003F4306"/>
    <w:rsid w:val="003F457C"/>
    <w:rsid w:val="003F4933"/>
    <w:rsid w:val="003F4977"/>
    <w:rsid w:val="003F4A21"/>
    <w:rsid w:val="003F4A43"/>
    <w:rsid w:val="003F4E1C"/>
    <w:rsid w:val="003F536B"/>
    <w:rsid w:val="003F554D"/>
    <w:rsid w:val="003F55F9"/>
    <w:rsid w:val="003F560A"/>
    <w:rsid w:val="003F561F"/>
    <w:rsid w:val="003F582E"/>
    <w:rsid w:val="003F586D"/>
    <w:rsid w:val="003F5A5A"/>
    <w:rsid w:val="003F62B4"/>
    <w:rsid w:val="003F6671"/>
    <w:rsid w:val="003F6821"/>
    <w:rsid w:val="003F682D"/>
    <w:rsid w:val="003F6853"/>
    <w:rsid w:val="003F6930"/>
    <w:rsid w:val="003F697D"/>
    <w:rsid w:val="003F6A1D"/>
    <w:rsid w:val="003F6A55"/>
    <w:rsid w:val="003F7112"/>
    <w:rsid w:val="003F73A0"/>
    <w:rsid w:val="003F75DD"/>
    <w:rsid w:val="003F7720"/>
    <w:rsid w:val="003F78AA"/>
    <w:rsid w:val="003F7908"/>
    <w:rsid w:val="003F7A7C"/>
    <w:rsid w:val="003F7DFF"/>
    <w:rsid w:val="003F7E30"/>
    <w:rsid w:val="0040015E"/>
    <w:rsid w:val="00400427"/>
    <w:rsid w:val="00400615"/>
    <w:rsid w:val="0040068D"/>
    <w:rsid w:val="004006B0"/>
    <w:rsid w:val="00400D86"/>
    <w:rsid w:val="00400DEA"/>
    <w:rsid w:val="004010EF"/>
    <w:rsid w:val="004011FF"/>
    <w:rsid w:val="00401395"/>
    <w:rsid w:val="004017C6"/>
    <w:rsid w:val="00401986"/>
    <w:rsid w:val="00401A0B"/>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DC5"/>
    <w:rsid w:val="00403F25"/>
    <w:rsid w:val="00404011"/>
    <w:rsid w:val="004042A7"/>
    <w:rsid w:val="0040495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10FA"/>
    <w:rsid w:val="00411230"/>
    <w:rsid w:val="004116C3"/>
    <w:rsid w:val="00411868"/>
    <w:rsid w:val="004118C9"/>
    <w:rsid w:val="00411D2B"/>
    <w:rsid w:val="00411D47"/>
    <w:rsid w:val="0041249C"/>
    <w:rsid w:val="00412614"/>
    <w:rsid w:val="00412630"/>
    <w:rsid w:val="00412697"/>
    <w:rsid w:val="00412C50"/>
    <w:rsid w:val="004130C1"/>
    <w:rsid w:val="00413369"/>
    <w:rsid w:val="00413AC6"/>
    <w:rsid w:val="00413B64"/>
    <w:rsid w:val="00413B6E"/>
    <w:rsid w:val="00413EE2"/>
    <w:rsid w:val="00413FF3"/>
    <w:rsid w:val="00414598"/>
    <w:rsid w:val="004145AE"/>
    <w:rsid w:val="00414798"/>
    <w:rsid w:val="004147AA"/>
    <w:rsid w:val="004147F4"/>
    <w:rsid w:val="00414824"/>
    <w:rsid w:val="004149FC"/>
    <w:rsid w:val="00414BFA"/>
    <w:rsid w:val="00414C3F"/>
    <w:rsid w:val="0041539C"/>
    <w:rsid w:val="00415419"/>
    <w:rsid w:val="00415646"/>
    <w:rsid w:val="0041577E"/>
    <w:rsid w:val="004157E2"/>
    <w:rsid w:val="004157F6"/>
    <w:rsid w:val="004159D3"/>
    <w:rsid w:val="00415A14"/>
    <w:rsid w:val="00415EB9"/>
    <w:rsid w:val="00416091"/>
    <w:rsid w:val="00416166"/>
    <w:rsid w:val="0041616C"/>
    <w:rsid w:val="00416333"/>
    <w:rsid w:val="0041634C"/>
    <w:rsid w:val="004165BA"/>
    <w:rsid w:val="0041664E"/>
    <w:rsid w:val="00416A66"/>
    <w:rsid w:val="00416B30"/>
    <w:rsid w:val="00416F28"/>
    <w:rsid w:val="00416F3B"/>
    <w:rsid w:val="00417201"/>
    <w:rsid w:val="0041743D"/>
    <w:rsid w:val="004174FC"/>
    <w:rsid w:val="00417678"/>
    <w:rsid w:val="00417800"/>
    <w:rsid w:val="00417D10"/>
    <w:rsid w:val="00417D96"/>
    <w:rsid w:val="004200FC"/>
    <w:rsid w:val="00420126"/>
    <w:rsid w:val="004201F8"/>
    <w:rsid w:val="00420249"/>
    <w:rsid w:val="004203CF"/>
    <w:rsid w:val="00420755"/>
    <w:rsid w:val="0042076B"/>
    <w:rsid w:val="00420848"/>
    <w:rsid w:val="00420ACD"/>
    <w:rsid w:val="00420CB7"/>
    <w:rsid w:val="00420F8D"/>
    <w:rsid w:val="0042105E"/>
    <w:rsid w:val="00421387"/>
    <w:rsid w:val="004213C2"/>
    <w:rsid w:val="004213E8"/>
    <w:rsid w:val="0042156E"/>
    <w:rsid w:val="00421579"/>
    <w:rsid w:val="00421960"/>
    <w:rsid w:val="00421DD4"/>
    <w:rsid w:val="00421E05"/>
    <w:rsid w:val="00421E34"/>
    <w:rsid w:val="0042202E"/>
    <w:rsid w:val="004222BF"/>
    <w:rsid w:val="00422513"/>
    <w:rsid w:val="004229E5"/>
    <w:rsid w:val="00422A01"/>
    <w:rsid w:val="00422AA3"/>
    <w:rsid w:val="00422C8A"/>
    <w:rsid w:val="00422D62"/>
    <w:rsid w:val="00422DB5"/>
    <w:rsid w:val="004230CA"/>
    <w:rsid w:val="004232D4"/>
    <w:rsid w:val="00423326"/>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125"/>
    <w:rsid w:val="004262F8"/>
    <w:rsid w:val="00426442"/>
    <w:rsid w:val="0042654A"/>
    <w:rsid w:val="00426659"/>
    <w:rsid w:val="00426844"/>
    <w:rsid w:val="0042694E"/>
    <w:rsid w:val="00426A22"/>
    <w:rsid w:val="00426A93"/>
    <w:rsid w:val="00426DFA"/>
    <w:rsid w:val="00427079"/>
    <w:rsid w:val="004270DC"/>
    <w:rsid w:val="0042722D"/>
    <w:rsid w:val="004272ED"/>
    <w:rsid w:val="004276E3"/>
    <w:rsid w:val="00427A95"/>
    <w:rsid w:val="00427B9D"/>
    <w:rsid w:val="00427BA5"/>
    <w:rsid w:val="00427BFB"/>
    <w:rsid w:val="00427E67"/>
    <w:rsid w:val="00427E8B"/>
    <w:rsid w:val="00430178"/>
    <w:rsid w:val="0043042C"/>
    <w:rsid w:val="00430495"/>
    <w:rsid w:val="0043063B"/>
    <w:rsid w:val="00430733"/>
    <w:rsid w:val="00430A75"/>
    <w:rsid w:val="00430BDE"/>
    <w:rsid w:val="00430CB6"/>
    <w:rsid w:val="00431149"/>
    <w:rsid w:val="0043189C"/>
    <w:rsid w:val="004318FF"/>
    <w:rsid w:val="00431938"/>
    <w:rsid w:val="00431A39"/>
    <w:rsid w:val="00431CB1"/>
    <w:rsid w:val="00431DB5"/>
    <w:rsid w:val="00431EFD"/>
    <w:rsid w:val="00431F81"/>
    <w:rsid w:val="00432627"/>
    <w:rsid w:val="00432707"/>
    <w:rsid w:val="0043270B"/>
    <w:rsid w:val="00432780"/>
    <w:rsid w:val="00432B6D"/>
    <w:rsid w:val="00432D4E"/>
    <w:rsid w:val="00432D9C"/>
    <w:rsid w:val="00432F8F"/>
    <w:rsid w:val="00432F9E"/>
    <w:rsid w:val="004330D4"/>
    <w:rsid w:val="00433106"/>
    <w:rsid w:val="0043359F"/>
    <w:rsid w:val="004336D8"/>
    <w:rsid w:val="004337CF"/>
    <w:rsid w:val="00433C26"/>
    <w:rsid w:val="00433D8A"/>
    <w:rsid w:val="00433ED0"/>
    <w:rsid w:val="00434066"/>
    <w:rsid w:val="00434639"/>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5EB"/>
    <w:rsid w:val="00435602"/>
    <w:rsid w:val="004356FA"/>
    <w:rsid w:val="004357CD"/>
    <w:rsid w:val="004358F4"/>
    <w:rsid w:val="004359F4"/>
    <w:rsid w:val="00435CCF"/>
    <w:rsid w:val="00435F87"/>
    <w:rsid w:val="004365F4"/>
    <w:rsid w:val="00436696"/>
    <w:rsid w:val="0043689F"/>
    <w:rsid w:val="00436A3B"/>
    <w:rsid w:val="00436D7C"/>
    <w:rsid w:val="00436EF6"/>
    <w:rsid w:val="004371AB"/>
    <w:rsid w:val="00437457"/>
    <w:rsid w:val="0043745E"/>
    <w:rsid w:val="00437567"/>
    <w:rsid w:val="00437773"/>
    <w:rsid w:val="00437895"/>
    <w:rsid w:val="00437B06"/>
    <w:rsid w:val="00437D5A"/>
    <w:rsid w:val="00437E77"/>
    <w:rsid w:val="004402A7"/>
    <w:rsid w:val="0044035D"/>
    <w:rsid w:val="00440507"/>
    <w:rsid w:val="00440850"/>
    <w:rsid w:val="00440A50"/>
    <w:rsid w:val="00440B3E"/>
    <w:rsid w:val="00440E87"/>
    <w:rsid w:val="00440EA5"/>
    <w:rsid w:val="00441062"/>
    <w:rsid w:val="00441076"/>
    <w:rsid w:val="0044142F"/>
    <w:rsid w:val="0044169D"/>
    <w:rsid w:val="00441775"/>
    <w:rsid w:val="00441898"/>
    <w:rsid w:val="00441A2C"/>
    <w:rsid w:val="00441AD9"/>
    <w:rsid w:val="00441BE3"/>
    <w:rsid w:val="00441FD5"/>
    <w:rsid w:val="00442209"/>
    <w:rsid w:val="004425C2"/>
    <w:rsid w:val="004426FE"/>
    <w:rsid w:val="00442824"/>
    <w:rsid w:val="0044296E"/>
    <w:rsid w:val="00442F12"/>
    <w:rsid w:val="00442FFB"/>
    <w:rsid w:val="0044307B"/>
    <w:rsid w:val="004430FD"/>
    <w:rsid w:val="004430FE"/>
    <w:rsid w:val="00443586"/>
    <w:rsid w:val="004435E2"/>
    <w:rsid w:val="00443694"/>
    <w:rsid w:val="004439AB"/>
    <w:rsid w:val="00443A73"/>
    <w:rsid w:val="00443BE1"/>
    <w:rsid w:val="00443FEC"/>
    <w:rsid w:val="0044404C"/>
    <w:rsid w:val="004440B1"/>
    <w:rsid w:val="004440FF"/>
    <w:rsid w:val="00444286"/>
    <w:rsid w:val="004442A7"/>
    <w:rsid w:val="00444634"/>
    <w:rsid w:val="00444728"/>
    <w:rsid w:val="00444901"/>
    <w:rsid w:val="00444934"/>
    <w:rsid w:val="00444960"/>
    <w:rsid w:val="00444DE5"/>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AF"/>
    <w:rsid w:val="00446424"/>
    <w:rsid w:val="0044662A"/>
    <w:rsid w:val="00446721"/>
    <w:rsid w:val="00446B46"/>
    <w:rsid w:val="00446E75"/>
    <w:rsid w:val="00447217"/>
    <w:rsid w:val="00447337"/>
    <w:rsid w:val="00447611"/>
    <w:rsid w:val="004478FA"/>
    <w:rsid w:val="00450003"/>
    <w:rsid w:val="0045039C"/>
    <w:rsid w:val="004504D2"/>
    <w:rsid w:val="00450514"/>
    <w:rsid w:val="004505B9"/>
    <w:rsid w:val="00450778"/>
    <w:rsid w:val="00450D22"/>
    <w:rsid w:val="00450D3B"/>
    <w:rsid w:val="00450E1F"/>
    <w:rsid w:val="00451260"/>
    <w:rsid w:val="004512E9"/>
    <w:rsid w:val="0045157A"/>
    <w:rsid w:val="0045169D"/>
    <w:rsid w:val="004518A2"/>
    <w:rsid w:val="004518D5"/>
    <w:rsid w:val="004519EF"/>
    <w:rsid w:val="00451B06"/>
    <w:rsid w:val="00451BEB"/>
    <w:rsid w:val="00451BFA"/>
    <w:rsid w:val="00451E52"/>
    <w:rsid w:val="004520FE"/>
    <w:rsid w:val="0045265C"/>
    <w:rsid w:val="00452691"/>
    <w:rsid w:val="004527C0"/>
    <w:rsid w:val="00452B92"/>
    <w:rsid w:val="00452C93"/>
    <w:rsid w:val="0045316D"/>
    <w:rsid w:val="004536D4"/>
    <w:rsid w:val="00453871"/>
    <w:rsid w:val="00453DEF"/>
    <w:rsid w:val="00453FD9"/>
    <w:rsid w:val="004540AC"/>
    <w:rsid w:val="00454129"/>
    <w:rsid w:val="004543E4"/>
    <w:rsid w:val="00454748"/>
    <w:rsid w:val="004548E5"/>
    <w:rsid w:val="00454ACD"/>
    <w:rsid w:val="00454E37"/>
    <w:rsid w:val="00454F08"/>
    <w:rsid w:val="00454F85"/>
    <w:rsid w:val="0045501E"/>
    <w:rsid w:val="00455105"/>
    <w:rsid w:val="00455229"/>
    <w:rsid w:val="0045553C"/>
    <w:rsid w:val="00455C9D"/>
    <w:rsid w:val="00455E20"/>
    <w:rsid w:val="00455EDA"/>
    <w:rsid w:val="00456114"/>
    <w:rsid w:val="0045623E"/>
    <w:rsid w:val="00456799"/>
    <w:rsid w:val="004567CC"/>
    <w:rsid w:val="00456971"/>
    <w:rsid w:val="00456A84"/>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94F"/>
    <w:rsid w:val="00461A45"/>
    <w:rsid w:val="00461C00"/>
    <w:rsid w:val="00461CFE"/>
    <w:rsid w:val="00461EED"/>
    <w:rsid w:val="00462178"/>
    <w:rsid w:val="004621A9"/>
    <w:rsid w:val="00462274"/>
    <w:rsid w:val="004622A1"/>
    <w:rsid w:val="004622D0"/>
    <w:rsid w:val="00462380"/>
    <w:rsid w:val="00462420"/>
    <w:rsid w:val="0046260A"/>
    <w:rsid w:val="00462AE4"/>
    <w:rsid w:val="00462B09"/>
    <w:rsid w:val="00462B31"/>
    <w:rsid w:val="00462C65"/>
    <w:rsid w:val="00462E98"/>
    <w:rsid w:val="00463337"/>
    <w:rsid w:val="00463448"/>
    <w:rsid w:val="0046353B"/>
    <w:rsid w:val="004635AC"/>
    <w:rsid w:val="00463687"/>
    <w:rsid w:val="004636FA"/>
    <w:rsid w:val="004638A8"/>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F0"/>
    <w:rsid w:val="00465467"/>
    <w:rsid w:val="00465573"/>
    <w:rsid w:val="00465718"/>
    <w:rsid w:val="00465903"/>
    <w:rsid w:val="00465EB3"/>
    <w:rsid w:val="00466001"/>
    <w:rsid w:val="004661AC"/>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B41"/>
    <w:rsid w:val="00471DB0"/>
    <w:rsid w:val="00471FAB"/>
    <w:rsid w:val="004720F4"/>
    <w:rsid w:val="0047247F"/>
    <w:rsid w:val="0047253B"/>
    <w:rsid w:val="00472709"/>
    <w:rsid w:val="00472802"/>
    <w:rsid w:val="0047293D"/>
    <w:rsid w:val="00472ACB"/>
    <w:rsid w:val="004735E8"/>
    <w:rsid w:val="00473631"/>
    <w:rsid w:val="004736A3"/>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BC8"/>
    <w:rsid w:val="00475D13"/>
    <w:rsid w:val="00475D1F"/>
    <w:rsid w:val="00475E50"/>
    <w:rsid w:val="00475E54"/>
    <w:rsid w:val="00475F90"/>
    <w:rsid w:val="004761B0"/>
    <w:rsid w:val="00476549"/>
    <w:rsid w:val="004767D8"/>
    <w:rsid w:val="004768E5"/>
    <w:rsid w:val="00476C16"/>
    <w:rsid w:val="00476D14"/>
    <w:rsid w:val="00476D8B"/>
    <w:rsid w:val="00476E98"/>
    <w:rsid w:val="00476EAE"/>
    <w:rsid w:val="004772CB"/>
    <w:rsid w:val="00477423"/>
    <w:rsid w:val="004774C5"/>
    <w:rsid w:val="004774EA"/>
    <w:rsid w:val="004775ED"/>
    <w:rsid w:val="004778C0"/>
    <w:rsid w:val="00477B60"/>
    <w:rsid w:val="00480509"/>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713"/>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D11"/>
    <w:rsid w:val="00483D20"/>
    <w:rsid w:val="0048406D"/>
    <w:rsid w:val="00484943"/>
    <w:rsid w:val="004849EE"/>
    <w:rsid w:val="00484A06"/>
    <w:rsid w:val="00484C46"/>
    <w:rsid w:val="00484DC1"/>
    <w:rsid w:val="00484EB1"/>
    <w:rsid w:val="0048542B"/>
    <w:rsid w:val="00485525"/>
    <w:rsid w:val="00485526"/>
    <w:rsid w:val="004856EF"/>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8A9"/>
    <w:rsid w:val="004868FF"/>
    <w:rsid w:val="004869B5"/>
    <w:rsid w:val="00486BDB"/>
    <w:rsid w:val="00487451"/>
    <w:rsid w:val="004874D3"/>
    <w:rsid w:val="00487821"/>
    <w:rsid w:val="00487866"/>
    <w:rsid w:val="00487A6F"/>
    <w:rsid w:val="00487C04"/>
    <w:rsid w:val="00487F28"/>
    <w:rsid w:val="00487F98"/>
    <w:rsid w:val="004900AA"/>
    <w:rsid w:val="00490185"/>
    <w:rsid w:val="00490532"/>
    <w:rsid w:val="00490649"/>
    <w:rsid w:val="00490682"/>
    <w:rsid w:val="0049071D"/>
    <w:rsid w:val="00490731"/>
    <w:rsid w:val="0049093B"/>
    <w:rsid w:val="0049094D"/>
    <w:rsid w:val="00490AE5"/>
    <w:rsid w:val="00490CD2"/>
    <w:rsid w:val="00490D6B"/>
    <w:rsid w:val="00490DAC"/>
    <w:rsid w:val="00490E94"/>
    <w:rsid w:val="00490EE3"/>
    <w:rsid w:val="00490F2E"/>
    <w:rsid w:val="0049102F"/>
    <w:rsid w:val="00491294"/>
    <w:rsid w:val="0049143D"/>
    <w:rsid w:val="004917C1"/>
    <w:rsid w:val="00491865"/>
    <w:rsid w:val="004918A0"/>
    <w:rsid w:val="004918F4"/>
    <w:rsid w:val="00491AC8"/>
    <w:rsid w:val="00491BB4"/>
    <w:rsid w:val="00491E66"/>
    <w:rsid w:val="00492074"/>
    <w:rsid w:val="004924E5"/>
    <w:rsid w:val="00492597"/>
    <w:rsid w:val="00492619"/>
    <w:rsid w:val="004927F3"/>
    <w:rsid w:val="00492AFE"/>
    <w:rsid w:val="00492B58"/>
    <w:rsid w:val="00492CCD"/>
    <w:rsid w:val="00492DFB"/>
    <w:rsid w:val="00492F94"/>
    <w:rsid w:val="0049349F"/>
    <w:rsid w:val="004935A4"/>
    <w:rsid w:val="0049360B"/>
    <w:rsid w:val="004938AA"/>
    <w:rsid w:val="00493CCC"/>
    <w:rsid w:val="00493CD8"/>
    <w:rsid w:val="00493D08"/>
    <w:rsid w:val="00494172"/>
    <w:rsid w:val="0049421A"/>
    <w:rsid w:val="00494353"/>
    <w:rsid w:val="0049454A"/>
    <w:rsid w:val="00494671"/>
    <w:rsid w:val="004946A5"/>
    <w:rsid w:val="004947DE"/>
    <w:rsid w:val="004949D8"/>
    <w:rsid w:val="00494AF6"/>
    <w:rsid w:val="00494D52"/>
    <w:rsid w:val="00494E75"/>
    <w:rsid w:val="00495071"/>
    <w:rsid w:val="004951B0"/>
    <w:rsid w:val="00495567"/>
    <w:rsid w:val="00495951"/>
    <w:rsid w:val="00495A32"/>
    <w:rsid w:val="00495BA7"/>
    <w:rsid w:val="00495FBA"/>
    <w:rsid w:val="00496037"/>
    <w:rsid w:val="004960F6"/>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FB0"/>
    <w:rsid w:val="004A01D5"/>
    <w:rsid w:val="004A01E1"/>
    <w:rsid w:val="004A02B2"/>
    <w:rsid w:val="004A0441"/>
    <w:rsid w:val="004A0450"/>
    <w:rsid w:val="004A0524"/>
    <w:rsid w:val="004A08C9"/>
    <w:rsid w:val="004A0E00"/>
    <w:rsid w:val="004A0E61"/>
    <w:rsid w:val="004A0EF7"/>
    <w:rsid w:val="004A1452"/>
    <w:rsid w:val="004A15F7"/>
    <w:rsid w:val="004A1600"/>
    <w:rsid w:val="004A1857"/>
    <w:rsid w:val="004A1899"/>
    <w:rsid w:val="004A1AAA"/>
    <w:rsid w:val="004A1AE5"/>
    <w:rsid w:val="004A1CDC"/>
    <w:rsid w:val="004A1DAA"/>
    <w:rsid w:val="004A1F7A"/>
    <w:rsid w:val="004A201F"/>
    <w:rsid w:val="004A23B8"/>
    <w:rsid w:val="004A23C0"/>
    <w:rsid w:val="004A28D4"/>
    <w:rsid w:val="004A2908"/>
    <w:rsid w:val="004A2A24"/>
    <w:rsid w:val="004A2BE1"/>
    <w:rsid w:val="004A2D13"/>
    <w:rsid w:val="004A2E44"/>
    <w:rsid w:val="004A2EB7"/>
    <w:rsid w:val="004A31D0"/>
    <w:rsid w:val="004A328E"/>
    <w:rsid w:val="004A32C1"/>
    <w:rsid w:val="004A366E"/>
    <w:rsid w:val="004A36C0"/>
    <w:rsid w:val="004A3AA3"/>
    <w:rsid w:val="004A3B28"/>
    <w:rsid w:val="004A3BA9"/>
    <w:rsid w:val="004A3CB9"/>
    <w:rsid w:val="004A4625"/>
    <w:rsid w:val="004A46E5"/>
    <w:rsid w:val="004A48A9"/>
    <w:rsid w:val="004A4900"/>
    <w:rsid w:val="004A4AB9"/>
    <w:rsid w:val="004A4D38"/>
    <w:rsid w:val="004A4E75"/>
    <w:rsid w:val="004A4E7E"/>
    <w:rsid w:val="004A4E95"/>
    <w:rsid w:val="004A4EB4"/>
    <w:rsid w:val="004A50A0"/>
    <w:rsid w:val="004A51FA"/>
    <w:rsid w:val="004A5270"/>
    <w:rsid w:val="004A5491"/>
    <w:rsid w:val="004A55A3"/>
    <w:rsid w:val="004A5627"/>
    <w:rsid w:val="004A57FC"/>
    <w:rsid w:val="004A5AA0"/>
    <w:rsid w:val="004A5B1D"/>
    <w:rsid w:val="004A5BE5"/>
    <w:rsid w:val="004A5D36"/>
    <w:rsid w:val="004A5D78"/>
    <w:rsid w:val="004A5FD5"/>
    <w:rsid w:val="004A6255"/>
    <w:rsid w:val="004A63C5"/>
    <w:rsid w:val="004A6404"/>
    <w:rsid w:val="004A6416"/>
    <w:rsid w:val="004A6511"/>
    <w:rsid w:val="004A6AE1"/>
    <w:rsid w:val="004A6C19"/>
    <w:rsid w:val="004A6CA0"/>
    <w:rsid w:val="004A7035"/>
    <w:rsid w:val="004A705C"/>
    <w:rsid w:val="004A7172"/>
    <w:rsid w:val="004A7276"/>
    <w:rsid w:val="004A746B"/>
    <w:rsid w:val="004A7577"/>
    <w:rsid w:val="004A758B"/>
    <w:rsid w:val="004A770C"/>
    <w:rsid w:val="004A7816"/>
    <w:rsid w:val="004A7820"/>
    <w:rsid w:val="004A7889"/>
    <w:rsid w:val="004A7EE7"/>
    <w:rsid w:val="004A7FB0"/>
    <w:rsid w:val="004B0164"/>
    <w:rsid w:val="004B01EA"/>
    <w:rsid w:val="004B0706"/>
    <w:rsid w:val="004B0780"/>
    <w:rsid w:val="004B0787"/>
    <w:rsid w:val="004B0C72"/>
    <w:rsid w:val="004B0DDB"/>
    <w:rsid w:val="004B0FF1"/>
    <w:rsid w:val="004B1313"/>
    <w:rsid w:val="004B13D8"/>
    <w:rsid w:val="004B169E"/>
    <w:rsid w:val="004B16E1"/>
    <w:rsid w:val="004B19BB"/>
    <w:rsid w:val="004B1A40"/>
    <w:rsid w:val="004B1C42"/>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5A2"/>
    <w:rsid w:val="004B46C3"/>
    <w:rsid w:val="004B4789"/>
    <w:rsid w:val="004B497A"/>
    <w:rsid w:val="004B4A0F"/>
    <w:rsid w:val="004B4D1E"/>
    <w:rsid w:val="004B4F6B"/>
    <w:rsid w:val="004B50E0"/>
    <w:rsid w:val="004B527D"/>
    <w:rsid w:val="004B556C"/>
    <w:rsid w:val="004B55EC"/>
    <w:rsid w:val="004B57CB"/>
    <w:rsid w:val="004B5C33"/>
    <w:rsid w:val="004B624C"/>
    <w:rsid w:val="004B6301"/>
    <w:rsid w:val="004B64EA"/>
    <w:rsid w:val="004B6516"/>
    <w:rsid w:val="004B6AA9"/>
    <w:rsid w:val="004B6FD2"/>
    <w:rsid w:val="004B6FFB"/>
    <w:rsid w:val="004B70D1"/>
    <w:rsid w:val="004B7311"/>
    <w:rsid w:val="004B7362"/>
    <w:rsid w:val="004B743E"/>
    <w:rsid w:val="004B761B"/>
    <w:rsid w:val="004B795F"/>
    <w:rsid w:val="004B7AF8"/>
    <w:rsid w:val="004B7BA5"/>
    <w:rsid w:val="004B7C6F"/>
    <w:rsid w:val="004B7D29"/>
    <w:rsid w:val="004B7E99"/>
    <w:rsid w:val="004B7FAA"/>
    <w:rsid w:val="004C0346"/>
    <w:rsid w:val="004C038A"/>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832"/>
    <w:rsid w:val="004C2AB7"/>
    <w:rsid w:val="004C2F01"/>
    <w:rsid w:val="004C307E"/>
    <w:rsid w:val="004C30D0"/>
    <w:rsid w:val="004C33EA"/>
    <w:rsid w:val="004C3472"/>
    <w:rsid w:val="004C34E8"/>
    <w:rsid w:val="004C3AD1"/>
    <w:rsid w:val="004C3BDF"/>
    <w:rsid w:val="004C3C51"/>
    <w:rsid w:val="004C3E2E"/>
    <w:rsid w:val="004C3EE9"/>
    <w:rsid w:val="004C43C6"/>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715B"/>
    <w:rsid w:val="004C730E"/>
    <w:rsid w:val="004C75B8"/>
    <w:rsid w:val="004C7739"/>
    <w:rsid w:val="004C794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E6"/>
    <w:rsid w:val="004D1A33"/>
    <w:rsid w:val="004D1C35"/>
    <w:rsid w:val="004D1D64"/>
    <w:rsid w:val="004D1DBB"/>
    <w:rsid w:val="004D2474"/>
    <w:rsid w:val="004D250C"/>
    <w:rsid w:val="004D270D"/>
    <w:rsid w:val="004D27C4"/>
    <w:rsid w:val="004D2855"/>
    <w:rsid w:val="004D2870"/>
    <w:rsid w:val="004D2A69"/>
    <w:rsid w:val="004D2C9A"/>
    <w:rsid w:val="004D2CCD"/>
    <w:rsid w:val="004D2E57"/>
    <w:rsid w:val="004D30AD"/>
    <w:rsid w:val="004D30D0"/>
    <w:rsid w:val="004D3251"/>
    <w:rsid w:val="004D3403"/>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50CC"/>
    <w:rsid w:val="004D5720"/>
    <w:rsid w:val="004D5728"/>
    <w:rsid w:val="004D57CC"/>
    <w:rsid w:val="004D58D1"/>
    <w:rsid w:val="004D5C36"/>
    <w:rsid w:val="004D5C5B"/>
    <w:rsid w:val="004D5CC8"/>
    <w:rsid w:val="004D5F02"/>
    <w:rsid w:val="004D5FDF"/>
    <w:rsid w:val="004D602D"/>
    <w:rsid w:val="004D637C"/>
    <w:rsid w:val="004D65BA"/>
    <w:rsid w:val="004D6708"/>
    <w:rsid w:val="004D68C0"/>
    <w:rsid w:val="004D6B64"/>
    <w:rsid w:val="004D6C1A"/>
    <w:rsid w:val="004D70CE"/>
    <w:rsid w:val="004D70E1"/>
    <w:rsid w:val="004D710C"/>
    <w:rsid w:val="004D7A07"/>
    <w:rsid w:val="004D7FB7"/>
    <w:rsid w:val="004E0033"/>
    <w:rsid w:val="004E00F1"/>
    <w:rsid w:val="004E03BE"/>
    <w:rsid w:val="004E04EF"/>
    <w:rsid w:val="004E071E"/>
    <w:rsid w:val="004E0889"/>
    <w:rsid w:val="004E09E9"/>
    <w:rsid w:val="004E0AA4"/>
    <w:rsid w:val="004E0CD0"/>
    <w:rsid w:val="004E1260"/>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92"/>
    <w:rsid w:val="004E3B0E"/>
    <w:rsid w:val="004E3C05"/>
    <w:rsid w:val="004E3CDE"/>
    <w:rsid w:val="004E3D87"/>
    <w:rsid w:val="004E3F5E"/>
    <w:rsid w:val="004E3FD8"/>
    <w:rsid w:val="004E410D"/>
    <w:rsid w:val="004E4489"/>
    <w:rsid w:val="004E45B1"/>
    <w:rsid w:val="004E4601"/>
    <w:rsid w:val="004E471C"/>
    <w:rsid w:val="004E4976"/>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C4D"/>
    <w:rsid w:val="004E6CEA"/>
    <w:rsid w:val="004E6F18"/>
    <w:rsid w:val="004E76A5"/>
    <w:rsid w:val="004E78C5"/>
    <w:rsid w:val="004E7B7F"/>
    <w:rsid w:val="004E7BD6"/>
    <w:rsid w:val="004E7BEB"/>
    <w:rsid w:val="004E7C85"/>
    <w:rsid w:val="004F01B4"/>
    <w:rsid w:val="004F01DC"/>
    <w:rsid w:val="004F020A"/>
    <w:rsid w:val="004F095A"/>
    <w:rsid w:val="004F0C73"/>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E53"/>
    <w:rsid w:val="004F5029"/>
    <w:rsid w:val="004F56BB"/>
    <w:rsid w:val="004F5748"/>
    <w:rsid w:val="004F5816"/>
    <w:rsid w:val="004F58AB"/>
    <w:rsid w:val="004F5D4A"/>
    <w:rsid w:val="004F5D6E"/>
    <w:rsid w:val="004F5EBB"/>
    <w:rsid w:val="004F6142"/>
    <w:rsid w:val="004F6149"/>
    <w:rsid w:val="004F6249"/>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F1A"/>
    <w:rsid w:val="00500102"/>
    <w:rsid w:val="005001AB"/>
    <w:rsid w:val="0050031C"/>
    <w:rsid w:val="005004F7"/>
    <w:rsid w:val="0050075F"/>
    <w:rsid w:val="00500798"/>
    <w:rsid w:val="005007E7"/>
    <w:rsid w:val="00500925"/>
    <w:rsid w:val="00500A59"/>
    <w:rsid w:val="00500AB7"/>
    <w:rsid w:val="00500AE1"/>
    <w:rsid w:val="00500D57"/>
    <w:rsid w:val="00500EE4"/>
    <w:rsid w:val="005010C4"/>
    <w:rsid w:val="00501117"/>
    <w:rsid w:val="0050132F"/>
    <w:rsid w:val="00501723"/>
    <w:rsid w:val="00501A41"/>
    <w:rsid w:val="00501A8C"/>
    <w:rsid w:val="00501BFC"/>
    <w:rsid w:val="00501CE2"/>
    <w:rsid w:val="00501F0D"/>
    <w:rsid w:val="005023DC"/>
    <w:rsid w:val="005024D6"/>
    <w:rsid w:val="0050255C"/>
    <w:rsid w:val="00502857"/>
    <w:rsid w:val="005028CC"/>
    <w:rsid w:val="005029A2"/>
    <w:rsid w:val="00502FCA"/>
    <w:rsid w:val="0050309B"/>
    <w:rsid w:val="005030C8"/>
    <w:rsid w:val="005033EE"/>
    <w:rsid w:val="0050377B"/>
    <w:rsid w:val="0050377D"/>
    <w:rsid w:val="005038A7"/>
    <w:rsid w:val="0050398B"/>
    <w:rsid w:val="005039C3"/>
    <w:rsid w:val="00503A01"/>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753"/>
    <w:rsid w:val="005057FB"/>
    <w:rsid w:val="00505A2A"/>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B00"/>
    <w:rsid w:val="00506B94"/>
    <w:rsid w:val="00506C2E"/>
    <w:rsid w:val="00506D41"/>
    <w:rsid w:val="00506D5A"/>
    <w:rsid w:val="00506F05"/>
    <w:rsid w:val="00507094"/>
    <w:rsid w:val="005074C9"/>
    <w:rsid w:val="00507754"/>
    <w:rsid w:val="00507914"/>
    <w:rsid w:val="00507CAF"/>
    <w:rsid w:val="0051022E"/>
    <w:rsid w:val="00510374"/>
    <w:rsid w:val="00510444"/>
    <w:rsid w:val="0051079F"/>
    <w:rsid w:val="00510D7F"/>
    <w:rsid w:val="00510E06"/>
    <w:rsid w:val="00510E50"/>
    <w:rsid w:val="00511599"/>
    <w:rsid w:val="00511888"/>
    <w:rsid w:val="005118ED"/>
    <w:rsid w:val="005119D6"/>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E7"/>
    <w:rsid w:val="005149A2"/>
    <w:rsid w:val="00514CEE"/>
    <w:rsid w:val="005150E4"/>
    <w:rsid w:val="00515507"/>
    <w:rsid w:val="00515708"/>
    <w:rsid w:val="00515746"/>
    <w:rsid w:val="00515907"/>
    <w:rsid w:val="00515B25"/>
    <w:rsid w:val="00515E2B"/>
    <w:rsid w:val="00515E57"/>
    <w:rsid w:val="00516409"/>
    <w:rsid w:val="00516470"/>
    <w:rsid w:val="00516A12"/>
    <w:rsid w:val="00516B96"/>
    <w:rsid w:val="00516C3E"/>
    <w:rsid w:val="00516E9E"/>
    <w:rsid w:val="005173A4"/>
    <w:rsid w:val="00517606"/>
    <w:rsid w:val="005179DC"/>
    <w:rsid w:val="00517C1E"/>
    <w:rsid w:val="0052001B"/>
    <w:rsid w:val="00520085"/>
    <w:rsid w:val="0052014C"/>
    <w:rsid w:val="005203FA"/>
    <w:rsid w:val="005209F1"/>
    <w:rsid w:val="00520AE3"/>
    <w:rsid w:val="00520D74"/>
    <w:rsid w:val="00520EFA"/>
    <w:rsid w:val="00521294"/>
    <w:rsid w:val="00521ABC"/>
    <w:rsid w:val="00521D5B"/>
    <w:rsid w:val="00521D65"/>
    <w:rsid w:val="005221A4"/>
    <w:rsid w:val="00522248"/>
    <w:rsid w:val="005225C5"/>
    <w:rsid w:val="00522603"/>
    <w:rsid w:val="0052275E"/>
    <w:rsid w:val="00522949"/>
    <w:rsid w:val="00522CD6"/>
    <w:rsid w:val="005231A1"/>
    <w:rsid w:val="00523366"/>
    <w:rsid w:val="0052381F"/>
    <w:rsid w:val="005239DE"/>
    <w:rsid w:val="00523E18"/>
    <w:rsid w:val="00523F32"/>
    <w:rsid w:val="0052422C"/>
    <w:rsid w:val="005244D5"/>
    <w:rsid w:val="00524ACA"/>
    <w:rsid w:val="00524AD1"/>
    <w:rsid w:val="00524AE9"/>
    <w:rsid w:val="00524E6A"/>
    <w:rsid w:val="005251DA"/>
    <w:rsid w:val="0052526C"/>
    <w:rsid w:val="0052531B"/>
    <w:rsid w:val="00525407"/>
    <w:rsid w:val="0052577B"/>
    <w:rsid w:val="00525BFB"/>
    <w:rsid w:val="00525F71"/>
    <w:rsid w:val="00526270"/>
    <w:rsid w:val="005268A1"/>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1562"/>
    <w:rsid w:val="0053173A"/>
    <w:rsid w:val="005317EC"/>
    <w:rsid w:val="00531824"/>
    <w:rsid w:val="0053189A"/>
    <w:rsid w:val="00531AF4"/>
    <w:rsid w:val="00531DBA"/>
    <w:rsid w:val="00531DC2"/>
    <w:rsid w:val="00531EA2"/>
    <w:rsid w:val="00531F71"/>
    <w:rsid w:val="00532292"/>
    <w:rsid w:val="00532462"/>
    <w:rsid w:val="00532879"/>
    <w:rsid w:val="005328D8"/>
    <w:rsid w:val="00532B0B"/>
    <w:rsid w:val="00532B16"/>
    <w:rsid w:val="00532C9D"/>
    <w:rsid w:val="00532CB9"/>
    <w:rsid w:val="00532E51"/>
    <w:rsid w:val="00533215"/>
    <w:rsid w:val="005332D4"/>
    <w:rsid w:val="005334E4"/>
    <w:rsid w:val="00533886"/>
    <w:rsid w:val="005339E8"/>
    <w:rsid w:val="00533A50"/>
    <w:rsid w:val="00533A56"/>
    <w:rsid w:val="00533C61"/>
    <w:rsid w:val="00533DFB"/>
    <w:rsid w:val="00533EE8"/>
    <w:rsid w:val="00533F4E"/>
    <w:rsid w:val="005340F9"/>
    <w:rsid w:val="00534428"/>
    <w:rsid w:val="005347FB"/>
    <w:rsid w:val="005348D3"/>
    <w:rsid w:val="00534963"/>
    <w:rsid w:val="005349EB"/>
    <w:rsid w:val="00534AA6"/>
    <w:rsid w:val="00534BFA"/>
    <w:rsid w:val="00534C83"/>
    <w:rsid w:val="00534EE4"/>
    <w:rsid w:val="00534F4C"/>
    <w:rsid w:val="00534F8F"/>
    <w:rsid w:val="0053547D"/>
    <w:rsid w:val="005354AB"/>
    <w:rsid w:val="005356B7"/>
    <w:rsid w:val="0053588C"/>
    <w:rsid w:val="00535A27"/>
    <w:rsid w:val="00535B60"/>
    <w:rsid w:val="00535F75"/>
    <w:rsid w:val="00536166"/>
    <w:rsid w:val="00536264"/>
    <w:rsid w:val="005362D4"/>
    <w:rsid w:val="00536361"/>
    <w:rsid w:val="00536496"/>
    <w:rsid w:val="00536AEE"/>
    <w:rsid w:val="00536D47"/>
    <w:rsid w:val="00536D84"/>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C1F"/>
    <w:rsid w:val="00542D07"/>
    <w:rsid w:val="00542D10"/>
    <w:rsid w:val="00542D51"/>
    <w:rsid w:val="00543449"/>
    <w:rsid w:val="0054348B"/>
    <w:rsid w:val="00543628"/>
    <w:rsid w:val="005436D7"/>
    <w:rsid w:val="00543703"/>
    <w:rsid w:val="00543A06"/>
    <w:rsid w:val="00543A66"/>
    <w:rsid w:val="00543A83"/>
    <w:rsid w:val="00543FA3"/>
    <w:rsid w:val="005441CB"/>
    <w:rsid w:val="00544643"/>
    <w:rsid w:val="0054477F"/>
    <w:rsid w:val="00544ABD"/>
    <w:rsid w:val="00544B02"/>
    <w:rsid w:val="00544F0F"/>
    <w:rsid w:val="005450D1"/>
    <w:rsid w:val="0054512B"/>
    <w:rsid w:val="00545264"/>
    <w:rsid w:val="005452C0"/>
    <w:rsid w:val="005454B1"/>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6B5"/>
    <w:rsid w:val="00547822"/>
    <w:rsid w:val="00547BC5"/>
    <w:rsid w:val="00547C96"/>
    <w:rsid w:val="00547CC6"/>
    <w:rsid w:val="00547D68"/>
    <w:rsid w:val="00547D9B"/>
    <w:rsid w:val="00547F14"/>
    <w:rsid w:val="00547F8D"/>
    <w:rsid w:val="00547FAF"/>
    <w:rsid w:val="005502E7"/>
    <w:rsid w:val="005505BA"/>
    <w:rsid w:val="0055088A"/>
    <w:rsid w:val="00550D6F"/>
    <w:rsid w:val="0055107B"/>
    <w:rsid w:val="005511B1"/>
    <w:rsid w:val="005511F4"/>
    <w:rsid w:val="00551248"/>
    <w:rsid w:val="00551257"/>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40CF"/>
    <w:rsid w:val="0055410A"/>
    <w:rsid w:val="0055412B"/>
    <w:rsid w:val="00554313"/>
    <w:rsid w:val="00554664"/>
    <w:rsid w:val="0055467B"/>
    <w:rsid w:val="005546A4"/>
    <w:rsid w:val="0055477D"/>
    <w:rsid w:val="005547CB"/>
    <w:rsid w:val="00554AD0"/>
    <w:rsid w:val="00554DF7"/>
    <w:rsid w:val="00555046"/>
    <w:rsid w:val="005552B9"/>
    <w:rsid w:val="005554EA"/>
    <w:rsid w:val="00555520"/>
    <w:rsid w:val="00555713"/>
    <w:rsid w:val="00555772"/>
    <w:rsid w:val="00555946"/>
    <w:rsid w:val="00555D6F"/>
    <w:rsid w:val="0055620D"/>
    <w:rsid w:val="005562AF"/>
    <w:rsid w:val="005562EC"/>
    <w:rsid w:val="00556680"/>
    <w:rsid w:val="005567BF"/>
    <w:rsid w:val="005569D2"/>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6034D"/>
    <w:rsid w:val="005607B8"/>
    <w:rsid w:val="00560935"/>
    <w:rsid w:val="00560AC9"/>
    <w:rsid w:val="00560B1F"/>
    <w:rsid w:val="00560B53"/>
    <w:rsid w:val="00560D42"/>
    <w:rsid w:val="00560F41"/>
    <w:rsid w:val="00560F99"/>
    <w:rsid w:val="00561250"/>
    <w:rsid w:val="0056134D"/>
    <w:rsid w:val="00561403"/>
    <w:rsid w:val="00561A95"/>
    <w:rsid w:val="00561BF6"/>
    <w:rsid w:val="00561FFA"/>
    <w:rsid w:val="00562029"/>
    <w:rsid w:val="0056216E"/>
    <w:rsid w:val="00562432"/>
    <w:rsid w:val="0056249D"/>
    <w:rsid w:val="005625AD"/>
    <w:rsid w:val="00562757"/>
    <w:rsid w:val="005627C0"/>
    <w:rsid w:val="00562CDC"/>
    <w:rsid w:val="00562FD3"/>
    <w:rsid w:val="0056305A"/>
    <w:rsid w:val="0056306A"/>
    <w:rsid w:val="005632EC"/>
    <w:rsid w:val="005634EB"/>
    <w:rsid w:val="00563958"/>
    <w:rsid w:val="00563A34"/>
    <w:rsid w:val="00563E7D"/>
    <w:rsid w:val="00563FD2"/>
    <w:rsid w:val="0056402A"/>
    <w:rsid w:val="0056434D"/>
    <w:rsid w:val="005643A9"/>
    <w:rsid w:val="00564597"/>
    <w:rsid w:val="005646E5"/>
    <w:rsid w:val="00564788"/>
    <w:rsid w:val="005647CB"/>
    <w:rsid w:val="00564CD6"/>
    <w:rsid w:val="00564DCB"/>
    <w:rsid w:val="00564EB9"/>
    <w:rsid w:val="005655DA"/>
    <w:rsid w:val="005657DD"/>
    <w:rsid w:val="0056582C"/>
    <w:rsid w:val="00565D94"/>
    <w:rsid w:val="00565DA2"/>
    <w:rsid w:val="00565E25"/>
    <w:rsid w:val="00565F18"/>
    <w:rsid w:val="00566138"/>
    <w:rsid w:val="005665C8"/>
    <w:rsid w:val="0056677E"/>
    <w:rsid w:val="00566D7C"/>
    <w:rsid w:val="00566E10"/>
    <w:rsid w:val="00566F94"/>
    <w:rsid w:val="00566FDD"/>
    <w:rsid w:val="0056719E"/>
    <w:rsid w:val="0056745D"/>
    <w:rsid w:val="0056748E"/>
    <w:rsid w:val="005674BD"/>
    <w:rsid w:val="005675F7"/>
    <w:rsid w:val="00567632"/>
    <w:rsid w:val="005676F8"/>
    <w:rsid w:val="0056779F"/>
    <w:rsid w:val="005678BC"/>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A61"/>
    <w:rsid w:val="00570C3D"/>
    <w:rsid w:val="00570C83"/>
    <w:rsid w:val="00570D76"/>
    <w:rsid w:val="00571179"/>
    <w:rsid w:val="00571358"/>
    <w:rsid w:val="00571382"/>
    <w:rsid w:val="005714FA"/>
    <w:rsid w:val="00571874"/>
    <w:rsid w:val="005719F4"/>
    <w:rsid w:val="00571B71"/>
    <w:rsid w:val="00571F0B"/>
    <w:rsid w:val="005723B6"/>
    <w:rsid w:val="005724D0"/>
    <w:rsid w:val="00572583"/>
    <w:rsid w:val="00572643"/>
    <w:rsid w:val="005726EB"/>
    <w:rsid w:val="005728FA"/>
    <w:rsid w:val="00572995"/>
    <w:rsid w:val="00572F26"/>
    <w:rsid w:val="005730FF"/>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9A"/>
    <w:rsid w:val="005756BD"/>
    <w:rsid w:val="00575727"/>
    <w:rsid w:val="005757B7"/>
    <w:rsid w:val="0057583B"/>
    <w:rsid w:val="00575DBF"/>
    <w:rsid w:val="005760C5"/>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D50"/>
    <w:rsid w:val="00581D7D"/>
    <w:rsid w:val="00581DF8"/>
    <w:rsid w:val="00581F40"/>
    <w:rsid w:val="005820EA"/>
    <w:rsid w:val="00582298"/>
    <w:rsid w:val="00582342"/>
    <w:rsid w:val="005823EC"/>
    <w:rsid w:val="005823F8"/>
    <w:rsid w:val="00582549"/>
    <w:rsid w:val="005825AE"/>
    <w:rsid w:val="00582896"/>
    <w:rsid w:val="005829CC"/>
    <w:rsid w:val="00582E3D"/>
    <w:rsid w:val="00582F98"/>
    <w:rsid w:val="00582F9E"/>
    <w:rsid w:val="00583147"/>
    <w:rsid w:val="00583503"/>
    <w:rsid w:val="0058363E"/>
    <w:rsid w:val="005836D0"/>
    <w:rsid w:val="005837B4"/>
    <w:rsid w:val="005839F3"/>
    <w:rsid w:val="00583B85"/>
    <w:rsid w:val="00583C7A"/>
    <w:rsid w:val="00583CA3"/>
    <w:rsid w:val="00583D56"/>
    <w:rsid w:val="00583DEF"/>
    <w:rsid w:val="00583E78"/>
    <w:rsid w:val="005843A1"/>
    <w:rsid w:val="005843F1"/>
    <w:rsid w:val="00584496"/>
    <w:rsid w:val="005846B7"/>
    <w:rsid w:val="00584DCB"/>
    <w:rsid w:val="00584E55"/>
    <w:rsid w:val="00584E9D"/>
    <w:rsid w:val="00584EFF"/>
    <w:rsid w:val="005852AA"/>
    <w:rsid w:val="00585644"/>
    <w:rsid w:val="00585668"/>
    <w:rsid w:val="00585867"/>
    <w:rsid w:val="00585B54"/>
    <w:rsid w:val="00585C3A"/>
    <w:rsid w:val="00585FB3"/>
    <w:rsid w:val="00586013"/>
    <w:rsid w:val="0058601C"/>
    <w:rsid w:val="0058628A"/>
    <w:rsid w:val="00586628"/>
    <w:rsid w:val="00586B34"/>
    <w:rsid w:val="00586F0F"/>
    <w:rsid w:val="00587117"/>
    <w:rsid w:val="0058759B"/>
    <w:rsid w:val="0058764D"/>
    <w:rsid w:val="00587ADD"/>
    <w:rsid w:val="00587C29"/>
    <w:rsid w:val="00587EA1"/>
    <w:rsid w:val="00590060"/>
    <w:rsid w:val="00590886"/>
    <w:rsid w:val="005909AD"/>
    <w:rsid w:val="00590BF6"/>
    <w:rsid w:val="00590C31"/>
    <w:rsid w:val="00590CDA"/>
    <w:rsid w:val="00590F72"/>
    <w:rsid w:val="00590FC5"/>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913"/>
    <w:rsid w:val="00593A04"/>
    <w:rsid w:val="00593BB3"/>
    <w:rsid w:val="00594131"/>
    <w:rsid w:val="005941FA"/>
    <w:rsid w:val="00594218"/>
    <w:rsid w:val="005943C6"/>
    <w:rsid w:val="005946E2"/>
    <w:rsid w:val="0059486C"/>
    <w:rsid w:val="005949A9"/>
    <w:rsid w:val="00594E3F"/>
    <w:rsid w:val="00594EF8"/>
    <w:rsid w:val="0059513A"/>
    <w:rsid w:val="00595275"/>
    <w:rsid w:val="00595308"/>
    <w:rsid w:val="00595327"/>
    <w:rsid w:val="00595385"/>
    <w:rsid w:val="00595777"/>
    <w:rsid w:val="00595C7B"/>
    <w:rsid w:val="00595D52"/>
    <w:rsid w:val="00595DA2"/>
    <w:rsid w:val="00595E51"/>
    <w:rsid w:val="00595E99"/>
    <w:rsid w:val="00596308"/>
    <w:rsid w:val="00596562"/>
    <w:rsid w:val="0059686E"/>
    <w:rsid w:val="005968C4"/>
    <w:rsid w:val="00596924"/>
    <w:rsid w:val="005969BA"/>
    <w:rsid w:val="00596A80"/>
    <w:rsid w:val="00596F1C"/>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753"/>
    <w:rsid w:val="005A0854"/>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55FF"/>
    <w:rsid w:val="005A569F"/>
    <w:rsid w:val="005A588D"/>
    <w:rsid w:val="005A59CF"/>
    <w:rsid w:val="005A5E17"/>
    <w:rsid w:val="005A5E2A"/>
    <w:rsid w:val="005A613E"/>
    <w:rsid w:val="005A6223"/>
    <w:rsid w:val="005A6385"/>
    <w:rsid w:val="005A6A3A"/>
    <w:rsid w:val="005A6E87"/>
    <w:rsid w:val="005A72B6"/>
    <w:rsid w:val="005A747B"/>
    <w:rsid w:val="005A79AD"/>
    <w:rsid w:val="005A7AFA"/>
    <w:rsid w:val="005A7F72"/>
    <w:rsid w:val="005B0194"/>
    <w:rsid w:val="005B0459"/>
    <w:rsid w:val="005B0A7D"/>
    <w:rsid w:val="005B0A8E"/>
    <w:rsid w:val="005B0E56"/>
    <w:rsid w:val="005B0F18"/>
    <w:rsid w:val="005B1197"/>
    <w:rsid w:val="005B13B9"/>
    <w:rsid w:val="005B1416"/>
    <w:rsid w:val="005B14D3"/>
    <w:rsid w:val="005B1568"/>
    <w:rsid w:val="005B16CC"/>
    <w:rsid w:val="005B18BB"/>
    <w:rsid w:val="005B193B"/>
    <w:rsid w:val="005B1D31"/>
    <w:rsid w:val="005B1E71"/>
    <w:rsid w:val="005B20AF"/>
    <w:rsid w:val="005B2574"/>
    <w:rsid w:val="005B280D"/>
    <w:rsid w:val="005B2899"/>
    <w:rsid w:val="005B2AE1"/>
    <w:rsid w:val="005B2DA2"/>
    <w:rsid w:val="005B2EB8"/>
    <w:rsid w:val="005B3247"/>
    <w:rsid w:val="005B355C"/>
    <w:rsid w:val="005B3C7C"/>
    <w:rsid w:val="005B3CB8"/>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724"/>
    <w:rsid w:val="005B583C"/>
    <w:rsid w:val="005B5A40"/>
    <w:rsid w:val="005B5A55"/>
    <w:rsid w:val="005B5C5C"/>
    <w:rsid w:val="005B5E1E"/>
    <w:rsid w:val="005B5EF9"/>
    <w:rsid w:val="005B5FC4"/>
    <w:rsid w:val="005B60A0"/>
    <w:rsid w:val="005B6592"/>
    <w:rsid w:val="005B6F00"/>
    <w:rsid w:val="005B6F5E"/>
    <w:rsid w:val="005B6FAE"/>
    <w:rsid w:val="005B703E"/>
    <w:rsid w:val="005B70AF"/>
    <w:rsid w:val="005B71E2"/>
    <w:rsid w:val="005B754D"/>
    <w:rsid w:val="005B762A"/>
    <w:rsid w:val="005B7824"/>
    <w:rsid w:val="005B7A4C"/>
    <w:rsid w:val="005B7A5C"/>
    <w:rsid w:val="005C001C"/>
    <w:rsid w:val="005C01BD"/>
    <w:rsid w:val="005C0350"/>
    <w:rsid w:val="005C03F7"/>
    <w:rsid w:val="005C0625"/>
    <w:rsid w:val="005C077D"/>
    <w:rsid w:val="005C0904"/>
    <w:rsid w:val="005C09BF"/>
    <w:rsid w:val="005C0B4E"/>
    <w:rsid w:val="005C0C08"/>
    <w:rsid w:val="005C0D61"/>
    <w:rsid w:val="005C0DDE"/>
    <w:rsid w:val="005C0FA9"/>
    <w:rsid w:val="005C1225"/>
    <w:rsid w:val="005C132F"/>
    <w:rsid w:val="005C1752"/>
    <w:rsid w:val="005C1BF2"/>
    <w:rsid w:val="005C2144"/>
    <w:rsid w:val="005C247C"/>
    <w:rsid w:val="005C2636"/>
    <w:rsid w:val="005C2D0E"/>
    <w:rsid w:val="005C2D32"/>
    <w:rsid w:val="005C2DAD"/>
    <w:rsid w:val="005C3118"/>
    <w:rsid w:val="005C3201"/>
    <w:rsid w:val="005C36A2"/>
    <w:rsid w:val="005C376D"/>
    <w:rsid w:val="005C38C0"/>
    <w:rsid w:val="005C3941"/>
    <w:rsid w:val="005C3B59"/>
    <w:rsid w:val="005C3EBA"/>
    <w:rsid w:val="005C408F"/>
    <w:rsid w:val="005C40A7"/>
    <w:rsid w:val="005C40BB"/>
    <w:rsid w:val="005C446E"/>
    <w:rsid w:val="005C46BF"/>
    <w:rsid w:val="005C473B"/>
    <w:rsid w:val="005C47CE"/>
    <w:rsid w:val="005C4B4D"/>
    <w:rsid w:val="005C4DE3"/>
    <w:rsid w:val="005C4EED"/>
    <w:rsid w:val="005C5024"/>
    <w:rsid w:val="005C5277"/>
    <w:rsid w:val="005C5372"/>
    <w:rsid w:val="005C5379"/>
    <w:rsid w:val="005C5425"/>
    <w:rsid w:val="005C54C8"/>
    <w:rsid w:val="005C56C8"/>
    <w:rsid w:val="005C5748"/>
    <w:rsid w:val="005C5846"/>
    <w:rsid w:val="005C5849"/>
    <w:rsid w:val="005C5A28"/>
    <w:rsid w:val="005C5CDE"/>
    <w:rsid w:val="005C6222"/>
    <w:rsid w:val="005C6405"/>
    <w:rsid w:val="005C69FA"/>
    <w:rsid w:val="005C6B26"/>
    <w:rsid w:val="005C737B"/>
    <w:rsid w:val="005C772B"/>
    <w:rsid w:val="005C7A54"/>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534"/>
    <w:rsid w:val="005D35C2"/>
    <w:rsid w:val="005D35E1"/>
    <w:rsid w:val="005D3707"/>
    <w:rsid w:val="005D382F"/>
    <w:rsid w:val="005D3AF0"/>
    <w:rsid w:val="005D3BFD"/>
    <w:rsid w:val="005D4043"/>
    <w:rsid w:val="005D44C8"/>
    <w:rsid w:val="005D46E9"/>
    <w:rsid w:val="005D4906"/>
    <w:rsid w:val="005D49D1"/>
    <w:rsid w:val="005D5012"/>
    <w:rsid w:val="005D50E7"/>
    <w:rsid w:val="005D5239"/>
    <w:rsid w:val="005D5272"/>
    <w:rsid w:val="005D57DF"/>
    <w:rsid w:val="005D5933"/>
    <w:rsid w:val="005D5E2C"/>
    <w:rsid w:val="005D5E46"/>
    <w:rsid w:val="005D609E"/>
    <w:rsid w:val="005D6211"/>
    <w:rsid w:val="005D64A5"/>
    <w:rsid w:val="005D6929"/>
    <w:rsid w:val="005D6B10"/>
    <w:rsid w:val="005D6B30"/>
    <w:rsid w:val="005D6C93"/>
    <w:rsid w:val="005D6E1C"/>
    <w:rsid w:val="005D701C"/>
    <w:rsid w:val="005D70E2"/>
    <w:rsid w:val="005D7458"/>
    <w:rsid w:val="005D7539"/>
    <w:rsid w:val="005D76F4"/>
    <w:rsid w:val="005D7ADD"/>
    <w:rsid w:val="005D7E04"/>
    <w:rsid w:val="005D7EB9"/>
    <w:rsid w:val="005E0082"/>
    <w:rsid w:val="005E06E1"/>
    <w:rsid w:val="005E07FF"/>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31A"/>
    <w:rsid w:val="005E298D"/>
    <w:rsid w:val="005E2AA9"/>
    <w:rsid w:val="005E2CD0"/>
    <w:rsid w:val="005E2E45"/>
    <w:rsid w:val="005E2F2F"/>
    <w:rsid w:val="005E3035"/>
    <w:rsid w:val="005E3096"/>
    <w:rsid w:val="005E35FD"/>
    <w:rsid w:val="005E37F3"/>
    <w:rsid w:val="005E383F"/>
    <w:rsid w:val="005E3B77"/>
    <w:rsid w:val="005E3BEE"/>
    <w:rsid w:val="005E3C12"/>
    <w:rsid w:val="005E3E11"/>
    <w:rsid w:val="005E3E64"/>
    <w:rsid w:val="005E3FFF"/>
    <w:rsid w:val="005E42E9"/>
    <w:rsid w:val="005E43AD"/>
    <w:rsid w:val="005E44EE"/>
    <w:rsid w:val="005E47EF"/>
    <w:rsid w:val="005E48F7"/>
    <w:rsid w:val="005E4CCB"/>
    <w:rsid w:val="005E52E5"/>
    <w:rsid w:val="005E5495"/>
    <w:rsid w:val="005E5563"/>
    <w:rsid w:val="005E59C5"/>
    <w:rsid w:val="005E5A69"/>
    <w:rsid w:val="005E5BBE"/>
    <w:rsid w:val="005E5E4F"/>
    <w:rsid w:val="005E5E74"/>
    <w:rsid w:val="005E5E87"/>
    <w:rsid w:val="005E5FCE"/>
    <w:rsid w:val="005E6042"/>
    <w:rsid w:val="005E66F1"/>
    <w:rsid w:val="005E670F"/>
    <w:rsid w:val="005E6963"/>
    <w:rsid w:val="005E6AFB"/>
    <w:rsid w:val="005E6BF5"/>
    <w:rsid w:val="005E6D39"/>
    <w:rsid w:val="005E6F13"/>
    <w:rsid w:val="005E72A5"/>
    <w:rsid w:val="005E7698"/>
    <w:rsid w:val="005E7701"/>
    <w:rsid w:val="005E7741"/>
    <w:rsid w:val="005E7849"/>
    <w:rsid w:val="005E78A2"/>
    <w:rsid w:val="005E7A8C"/>
    <w:rsid w:val="005E7F15"/>
    <w:rsid w:val="005F02CB"/>
    <w:rsid w:val="005F06FA"/>
    <w:rsid w:val="005F06FD"/>
    <w:rsid w:val="005F07FD"/>
    <w:rsid w:val="005F0B4C"/>
    <w:rsid w:val="005F0B53"/>
    <w:rsid w:val="005F0BF4"/>
    <w:rsid w:val="005F0C46"/>
    <w:rsid w:val="005F0C67"/>
    <w:rsid w:val="005F1069"/>
    <w:rsid w:val="005F10BD"/>
    <w:rsid w:val="005F1392"/>
    <w:rsid w:val="005F1579"/>
    <w:rsid w:val="005F1FE4"/>
    <w:rsid w:val="005F2517"/>
    <w:rsid w:val="005F2528"/>
    <w:rsid w:val="005F2991"/>
    <w:rsid w:val="005F2B51"/>
    <w:rsid w:val="005F3299"/>
    <w:rsid w:val="005F369B"/>
    <w:rsid w:val="005F3730"/>
    <w:rsid w:val="005F3955"/>
    <w:rsid w:val="005F3DEA"/>
    <w:rsid w:val="005F3F7F"/>
    <w:rsid w:val="005F40E5"/>
    <w:rsid w:val="005F419B"/>
    <w:rsid w:val="005F435C"/>
    <w:rsid w:val="005F46D9"/>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660A"/>
    <w:rsid w:val="005F6697"/>
    <w:rsid w:val="005F676D"/>
    <w:rsid w:val="005F69DD"/>
    <w:rsid w:val="005F6CA5"/>
    <w:rsid w:val="005F6CE1"/>
    <w:rsid w:val="005F6E2F"/>
    <w:rsid w:val="005F6ED0"/>
    <w:rsid w:val="005F6EF0"/>
    <w:rsid w:val="005F6F60"/>
    <w:rsid w:val="005F6F9C"/>
    <w:rsid w:val="005F6FFC"/>
    <w:rsid w:val="005F7400"/>
    <w:rsid w:val="005F78F7"/>
    <w:rsid w:val="005F7A28"/>
    <w:rsid w:val="005F7CC1"/>
    <w:rsid w:val="005F7CD9"/>
    <w:rsid w:val="005F7FB4"/>
    <w:rsid w:val="006004DE"/>
    <w:rsid w:val="00600536"/>
    <w:rsid w:val="00600873"/>
    <w:rsid w:val="00600918"/>
    <w:rsid w:val="0060092A"/>
    <w:rsid w:val="00600AAB"/>
    <w:rsid w:val="00600B6C"/>
    <w:rsid w:val="00601072"/>
    <w:rsid w:val="00601097"/>
    <w:rsid w:val="006012DA"/>
    <w:rsid w:val="0060144E"/>
    <w:rsid w:val="0060150D"/>
    <w:rsid w:val="006016A5"/>
    <w:rsid w:val="00601E1B"/>
    <w:rsid w:val="00601FCD"/>
    <w:rsid w:val="00602354"/>
    <w:rsid w:val="0060254B"/>
    <w:rsid w:val="0060268D"/>
    <w:rsid w:val="006027D5"/>
    <w:rsid w:val="00602A62"/>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D9B"/>
    <w:rsid w:val="006061EC"/>
    <w:rsid w:val="00606622"/>
    <w:rsid w:val="0060662D"/>
    <w:rsid w:val="006069B8"/>
    <w:rsid w:val="00607331"/>
    <w:rsid w:val="00607482"/>
    <w:rsid w:val="006074B1"/>
    <w:rsid w:val="0060764C"/>
    <w:rsid w:val="00607ADE"/>
    <w:rsid w:val="00607E68"/>
    <w:rsid w:val="00607EEB"/>
    <w:rsid w:val="00610224"/>
    <w:rsid w:val="0061023F"/>
    <w:rsid w:val="006102C6"/>
    <w:rsid w:val="006103F0"/>
    <w:rsid w:val="006107AD"/>
    <w:rsid w:val="006108E1"/>
    <w:rsid w:val="00610B78"/>
    <w:rsid w:val="00610D8D"/>
    <w:rsid w:val="00610F1C"/>
    <w:rsid w:val="0061113B"/>
    <w:rsid w:val="006112E3"/>
    <w:rsid w:val="006113A9"/>
    <w:rsid w:val="006116E1"/>
    <w:rsid w:val="00611C3D"/>
    <w:rsid w:val="00611C82"/>
    <w:rsid w:val="00612081"/>
    <w:rsid w:val="00612125"/>
    <w:rsid w:val="00612369"/>
    <w:rsid w:val="0061243E"/>
    <w:rsid w:val="006125DB"/>
    <w:rsid w:val="006127EA"/>
    <w:rsid w:val="0061297E"/>
    <w:rsid w:val="00612C73"/>
    <w:rsid w:val="00612CB1"/>
    <w:rsid w:val="00612E96"/>
    <w:rsid w:val="00613120"/>
    <w:rsid w:val="006133A2"/>
    <w:rsid w:val="00613442"/>
    <w:rsid w:val="006134CE"/>
    <w:rsid w:val="006138D8"/>
    <w:rsid w:val="00613A55"/>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910"/>
    <w:rsid w:val="006159FA"/>
    <w:rsid w:val="00615A1E"/>
    <w:rsid w:val="00615BDB"/>
    <w:rsid w:val="00615C77"/>
    <w:rsid w:val="00615EBD"/>
    <w:rsid w:val="00615F78"/>
    <w:rsid w:val="006162D2"/>
    <w:rsid w:val="0061635C"/>
    <w:rsid w:val="006163CB"/>
    <w:rsid w:val="006164DD"/>
    <w:rsid w:val="0061650B"/>
    <w:rsid w:val="00616885"/>
    <w:rsid w:val="00616C27"/>
    <w:rsid w:val="00616F90"/>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9E8"/>
    <w:rsid w:val="00620B08"/>
    <w:rsid w:val="00620EDE"/>
    <w:rsid w:val="006210FF"/>
    <w:rsid w:val="006211E8"/>
    <w:rsid w:val="006215DE"/>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99A"/>
    <w:rsid w:val="00624C2C"/>
    <w:rsid w:val="00624C6E"/>
    <w:rsid w:val="00624F30"/>
    <w:rsid w:val="00624FB3"/>
    <w:rsid w:val="0062528B"/>
    <w:rsid w:val="00625B24"/>
    <w:rsid w:val="00625E7E"/>
    <w:rsid w:val="006260FD"/>
    <w:rsid w:val="00626387"/>
    <w:rsid w:val="0062657C"/>
    <w:rsid w:val="006266C4"/>
    <w:rsid w:val="00626918"/>
    <w:rsid w:val="00626B92"/>
    <w:rsid w:val="00626C25"/>
    <w:rsid w:val="00626E57"/>
    <w:rsid w:val="00626E64"/>
    <w:rsid w:val="00626EC1"/>
    <w:rsid w:val="0062725A"/>
    <w:rsid w:val="00627321"/>
    <w:rsid w:val="006277CB"/>
    <w:rsid w:val="006279A8"/>
    <w:rsid w:val="00627A06"/>
    <w:rsid w:val="00627BA3"/>
    <w:rsid w:val="00627C39"/>
    <w:rsid w:val="00627C65"/>
    <w:rsid w:val="00627D72"/>
    <w:rsid w:val="00627DE3"/>
    <w:rsid w:val="00627DF6"/>
    <w:rsid w:val="00627E44"/>
    <w:rsid w:val="006300D7"/>
    <w:rsid w:val="00630333"/>
    <w:rsid w:val="0063037C"/>
    <w:rsid w:val="00630818"/>
    <w:rsid w:val="006309AC"/>
    <w:rsid w:val="00630ABD"/>
    <w:rsid w:val="00630B00"/>
    <w:rsid w:val="00630B9E"/>
    <w:rsid w:val="00630F43"/>
    <w:rsid w:val="00630FA4"/>
    <w:rsid w:val="00631007"/>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C00"/>
    <w:rsid w:val="00632E56"/>
    <w:rsid w:val="00632EEF"/>
    <w:rsid w:val="00632F28"/>
    <w:rsid w:val="0063305B"/>
    <w:rsid w:val="0063309C"/>
    <w:rsid w:val="006333DE"/>
    <w:rsid w:val="0063384B"/>
    <w:rsid w:val="00633951"/>
    <w:rsid w:val="00633965"/>
    <w:rsid w:val="00633A3A"/>
    <w:rsid w:val="00633B5E"/>
    <w:rsid w:val="00633C0A"/>
    <w:rsid w:val="00633DE9"/>
    <w:rsid w:val="0063405E"/>
    <w:rsid w:val="006341AD"/>
    <w:rsid w:val="006346F1"/>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D"/>
    <w:rsid w:val="006365EE"/>
    <w:rsid w:val="00636A76"/>
    <w:rsid w:val="00636FA2"/>
    <w:rsid w:val="0063720A"/>
    <w:rsid w:val="00637268"/>
    <w:rsid w:val="0063739E"/>
    <w:rsid w:val="006373A0"/>
    <w:rsid w:val="006373C7"/>
    <w:rsid w:val="006377AD"/>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7DE"/>
    <w:rsid w:val="006429E5"/>
    <w:rsid w:val="00642A84"/>
    <w:rsid w:val="00642D10"/>
    <w:rsid w:val="00642D23"/>
    <w:rsid w:val="00642E65"/>
    <w:rsid w:val="00642F08"/>
    <w:rsid w:val="00643286"/>
    <w:rsid w:val="0064347B"/>
    <w:rsid w:val="00643736"/>
    <w:rsid w:val="00643769"/>
    <w:rsid w:val="00643891"/>
    <w:rsid w:val="006438C8"/>
    <w:rsid w:val="00643B2B"/>
    <w:rsid w:val="00643DCD"/>
    <w:rsid w:val="00643F49"/>
    <w:rsid w:val="00644200"/>
    <w:rsid w:val="00644231"/>
    <w:rsid w:val="0064428B"/>
    <w:rsid w:val="00644511"/>
    <w:rsid w:val="0064486C"/>
    <w:rsid w:val="00644907"/>
    <w:rsid w:val="00644A30"/>
    <w:rsid w:val="00644A48"/>
    <w:rsid w:val="00644E46"/>
    <w:rsid w:val="00644E60"/>
    <w:rsid w:val="00645141"/>
    <w:rsid w:val="00645190"/>
    <w:rsid w:val="0064525F"/>
    <w:rsid w:val="00645710"/>
    <w:rsid w:val="0064576D"/>
    <w:rsid w:val="00645ACC"/>
    <w:rsid w:val="00645D1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B74"/>
    <w:rsid w:val="00651D66"/>
    <w:rsid w:val="00651DC0"/>
    <w:rsid w:val="00651FA0"/>
    <w:rsid w:val="00652010"/>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FED"/>
    <w:rsid w:val="00653FF4"/>
    <w:rsid w:val="0065424F"/>
    <w:rsid w:val="00654311"/>
    <w:rsid w:val="006544F6"/>
    <w:rsid w:val="00655070"/>
    <w:rsid w:val="00655223"/>
    <w:rsid w:val="00655780"/>
    <w:rsid w:val="00655802"/>
    <w:rsid w:val="0065594D"/>
    <w:rsid w:val="00655A19"/>
    <w:rsid w:val="00655AB5"/>
    <w:rsid w:val="00655AC0"/>
    <w:rsid w:val="00655B1D"/>
    <w:rsid w:val="00655CFB"/>
    <w:rsid w:val="00655F0E"/>
    <w:rsid w:val="006561FF"/>
    <w:rsid w:val="006562FF"/>
    <w:rsid w:val="00656527"/>
    <w:rsid w:val="00656630"/>
    <w:rsid w:val="00656642"/>
    <w:rsid w:val="006566E2"/>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DC"/>
    <w:rsid w:val="006635E0"/>
    <w:rsid w:val="0066369A"/>
    <w:rsid w:val="00663908"/>
    <w:rsid w:val="00663A58"/>
    <w:rsid w:val="00663D22"/>
    <w:rsid w:val="00663D7A"/>
    <w:rsid w:val="00663DAB"/>
    <w:rsid w:val="006645A5"/>
    <w:rsid w:val="00664678"/>
    <w:rsid w:val="006646F4"/>
    <w:rsid w:val="006647F4"/>
    <w:rsid w:val="00664C5C"/>
    <w:rsid w:val="00664DB0"/>
    <w:rsid w:val="00665229"/>
    <w:rsid w:val="00665316"/>
    <w:rsid w:val="00665441"/>
    <w:rsid w:val="006654E8"/>
    <w:rsid w:val="0066568F"/>
    <w:rsid w:val="006656EA"/>
    <w:rsid w:val="00665CCE"/>
    <w:rsid w:val="00665E36"/>
    <w:rsid w:val="006660E2"/>
    <w:rsid w:val="00666140"/>
    <w:rsid w:val="0066692E"/>
    <w:rsid w:val="00666E14"/>
    <w:rsid w:val="00666E49"/>
    <w:rsid w:val="00666F2A"/>
    <w:rsid w:val="006670CC"/>
    <w:rsid w:val="0066724F"/>
    <w:rsid w:val="0066725F"/>
    <w:rsid w:val="006672FC"/>
    <w:rsid w:val="00667378"/>
    <w:rsid w:val="0066745C"/>
    <w:rsid w:val="00667A27"/>
    <w:rsid w:val="00667A6E"/>
    <w:rsid w:val="00667C28"/>
    <w:rsid w:val="00670116"/>
    <w:rsid w:val="00670204"/>
    <w:rsid w:val="00670290"/>
    <w:rsid w:val="006704BF"/>
    <w:rsid w:val="00670646"/>
    <w:rsid w:val="00670793"/>
    <w:rsid w:val="00670AD6"/>
    <w:rsid w:val="00670ECD"/>
    <w:rsid w:val="00671010"/>
    <w:rsid w:val="0067106A"/>
    <w:rsid w:val="006713FA"/>
    <w:rsid w:val="00671B4F"/>
    <w:rsid w:val="00671BA7"/>
    <w:rsid w:val="00672181"/>
    <w:rsid w:val="006721B5"/>
    <w:rsid w:val="006725CC"/>
    <w:rsid w:val="00672611"/>
    <w:rsid w:val="0067273D"/>
    <w:rsid w:val="00672966"/>
    <w:rsid w:val="00672E15"/>
    <w:rsid w:val="0067328A"/>
    <w:rsid w:val="00673478"/>
    <w:rsid w:val="006735BC"/>
    <w:rsid w:val="006735C5"/>
    <w:rsid w:val="00673606"/>
    <w:rsid w:val="00673613"/>
    <w:rsid w:val="00673B6C"/>
    <w:rsid w:val="00673BDE"/>
    <w:rsid w:val="00673C8C"/>
    <w:rsid w:val="00673CAA"/>
    <w:rsid w:val="00673EB7"/>
    <w:rsid w:val="00673FBF"/>
    <w:rsid w:val="006740F1"/>
    <w:rsid w:val="00674233"/>
    <w:rsid w:val="0067439E"/>
    <w:rsid w:val="00674460"/>
    <w:rsid w:val="0067476F"/>
    <w:rsid w:val="00674958"/>
    <w:rsid w:val="00674BC4"/>
    <w:rsid w:val="00674CAB"/>
    <w:rsid w:val="00674D3B"/>
    <w:rsid w:val="00674E54"/>
    <w:rsid w:val="006754D4"/>
    <w:rsid w:val="00675652"/>
    <w:rsid w:val="006756EE"/>
    <w:rsid w:val="006757BC"/>
    <w:rsid w:val="006757F5"/>
    <w:rsid w:val="006758E5"/>
    <w:rsid w:val="00675B58"/>
    <w:rsid w:val="00675BA2"/>
    <w:rsid w:val="00675C45"/>
    <w:rsid w:val="00675ECB"/>
    <w:rsid w:val="006761AB"/>
    <w:rsid w:val="00676450"/>
    <w:rsid w:val="0067649C"/>
    <w:rsid w:val="00676576"/>
    <w:rsid w:val="0067666D"/>
    <w:rsid w:val="006767B8"/>
    <w:rsid w:val="006768A2"/>
    <w:rsid w:val="006768A8"/>
    <w:rsid w:val="00676BA6"/>
    <w:rsid w:val="00677725"/>
    <w:rsid w:val="006777CE"/>
    <w:rsid w:val="00677D34"/>
    <w:rsid w:val="00677D7D"/>
    <w:rsid w:val="00677F10"/>
    <w:rsid w:val="006800C5"/>
    <w:rsid w:val="0068013A"/>
    <w:rsid w:val="00680253"/>
    <w:rsid w:val="0068066A"/>
    <w:rsid w:val="006809D2"/>
    <w:rsid w:val="00680A97"/>
    <w:rsid w:val="00680C6F"/>
    <w:rsid w:val="00680F30"/>
    <w:rsid w:val="00680F81"/>
    <w:rsid w:val="0068102D"/>
    <w:rsid w:val="00681059"/>
    <w:rsid w:val="00681254"/>
    <w:rsid w:val="00681307"/>
    <w:rsid w:val="006819E3"/>
    <w:rsid w:val="00681CC5"/>
    <w:rsid w:val="00682085"/>
    <w:rsid w:val="006820C0"/>
    <w:rsid w:val="0068226B"/>
    <w:rsid w:val="006822FA"/>
    <w:rsid w:val="00682E47"/>
    <w:rsid w:val="00682ED3"/>
    <w:rsid w:val="00682FCB"/>
    <w:rsid w:val="006830A0"/>
    <w:rsid w:val="006834DB"/>
    <w:rsid w:val="00683B88"/>
    <w:rsid w:val="00683C44"/>
    <w:rsid w:val="00683D70"/>
    <w:rsid w:val="00683D7F"/>
    <w:rsid w:val="00683E9E"/>
    <w:rsid w:val="00684258"/>
    <w:rsid w:val="006845C9"/>
    <w:rsid w:val="00684D06"/>
    <w:rsid w:val="00684DCF"/>
    <w:rsid w:val="0068537A"/>
    <w:rsid w:val="006853FF"/>
    <w:rsid w:val="00685645"/>
    <w:rsid w:val="00685725"/>
    <w:rsid w:val="00685834"/>
    <w:rsid w:val="00685B6D"/>
    <w:rsid w:val="00685D3B"/>
    <w:rsid w:val="00685DB7"/>
    <w:rsid w:val="006861B3"/>
    <w:rsid w:val="0068623E"/>
    <w:rsid w:val="00686366"/>
    <w:rsid w:val="0068653A"/>
    <w:rsid w:val="00686A14"/>
    <w:rsid w:val="00686AD4"/>
    <w:rsid w:val="00686DD5"/>
    <w:rsid w:val="00686FAD"/>
    <w:rsid w:val="00686FAF"/>
    <w:rsid w:val="0068721F"/>
    <w:rsid w:val="00687456"/>
    <w:rsid w:val="0068767A"/>
    <w:rsid w:val="006878B2"/>
    <w:rsid w:val="00687A10"/>
    <w:rsid w:val="00687CD7"/>
    <w:rsid w:val="00690511"/>
    <w:rsid w:val="0069092D"/>
    <w:rsid w:val="00690AA8"/>
    <w:rsid w:val="00690D12"/>
    <w:rsid w:val="00690D8E"/>
    <w:rsid w:val="00690F0E"/>
    <w:rsid w:val="00691319"/>
    <w:rsid w:val="006914FB"/>
    <w:rsid w:val="00691775"/>
    <w:rsid w:val="006919C5"/>
    <w:rsid w:val="006919E9"/>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3E3"/>
    <w:rsid w:val="0069447C"/>
    <w:rsid w:val="006949AD"/>
    <w:rsid w:val="00694E1F"/>
    <w:rsid w:val="00694E55"/>
    <w:rsid w:val="006951E3"/>
    <w:rsid w:val="00695227"/>
    <w:rsid w:val="00695900"/>
    <w:rsid w:val="00695A2A"/>
    <w:rsid w:val="00695D23"/>
    <w:rsid w:val="00696244"/>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4D8"/>
    <w:rsid w:val="006A05EF"/>
    <w:rsid w:val="006A092C"/>
    <w:rsid w:val="006A0942"/>
    <w:rsid w:val="006A0C0A"/>
    <w:rsid w:val="006A0CB3"/>
    <w:rsid w:val="006A0F62"/>
    <w:rsid w:val="006A11E0"/>
    <w:rsid w:val="006A18DD"/>
    <w:rsid w:val="006A19DC"/>
    <w:rsid w:val="006A1B43"/>
    <w:rsid w:val="006A1E80"/>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9BE"/>
    <w:rsid w:val="006A39BF"/>
    <w:rsid w:val="006A3F94"/>
    <w:rsid w:val="006A40D0"/>
    <w:rsid w:val="006A410C"/>
    <w:rsid w:val="006A4113"/>
    <w:rsid w:val="006A4484"/>
    <w:rsid w:val="006A4674"/>
    <w:rsid w:val="006A494F"/>
    <w:rsid w:val="006A49B5"/>
    <w:rsid w:val="006A4FF3"/>
    <w:rsid w:val="006A503A"/>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89"/>
    <w:rsid w:val="006B05F5"/>
    <w:rsid w:val="006B06B9"/>
    <w:rsid w:val="006B0A30"/>
    <w:rsid w:val="006B0A9F"/>
    <w:rsid w:val="006B0BDF"/>
    <w:rsid w:val="006B102A"/>
    <w:rsid w:val="006B1213"/>
    <w:rsid w:val="006B1620"/>
    <w:rsid w:val="006B163E"/>
    <w:rsid w:val="006B166D"/>
    <w:rsid w:val="006B16EE"/>
    <w:rsid w:val="006B185F"/>
    <w:rsid w:val="006B19B2"/>
    <w:rsid w:val="006B1A07"/>
    <w:rsid w:val="006B1DA2"/>
    <w:rsid w:val="006B1F5F"/>
    <w:rsid w:val="006B2008"/>
    <w:rsid w:val="006B21E9"/>
    <w:rsid w:val="006B237D"/>
    <w:rsid w:val="006B242D"/>
    <w:rsid w:val="006B2431"/>
    <w:rsid w:val="006B2526"/>
    <w:rsid w:val="006B25E3"/>
    <w:rsid w:val="006B2B39"/>
    <w:rsid w:val="006B3018"/>
    <w:rsid w:val="006B3493"/>
    <w:rsid w:val="006B3668"/>
    <w:rsid w:val="006B36A4"/>
    <w:rsid w:val="006B393F"/>
    <w:rsid w:val="006B3E55"/>
    <w:rsid w:val="006B401E"/>
    <w:rsid w:val="006B4126"/>
    <w:rsid w:val="006B44D6"/>
    <w:rsid w:val="006B46A6"/>
    <w:rsid w:val="006B47D1"/>
    <w:rsid w:val="006B4D21"/>
    <w:rsid w:val="006B503D"/>
    <w:rsid w:val="006B5111"/>
    <w:rsid w:val="006B5113"/>
    <w:rsid w:val="006B5703"/>
    <w:rsid w:val="006B57E7"/>
    <w:rsid w:val="006B6346"/>
    <w:rsid w:val="006B6726"/>
    <w:rsid w:val="006B6AD0"/>
    <w:rsid w:val="006B6B2E"/>
    <w:rsid w:val="006B6BA3"/>
    <w:rsid w:val="006B6C83"/>
    <w:rsid w:val="006B6C95"/>
    <w:rsid w:val="006B6E48"/>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24C"/>
    <w:rsid w:val="006C3309"/>
    <w:rsid w:val="006C3637"/>
    <w:rsid w:val="006C375B"/>
    <w:rsid w:val="006C3948"/>
    <w:rsid w:val="006C3BA5"/>
    <w:rsid w:val="006C3C60"/>
    <w:rsid w:val="006C3C77"/>
    <w:rsid w:val="006C3D1C"/>
    <w:rsid w:val="006C3E08"/>
    <w:rsid w:val="006C3E67"/>
    <w:rsid w:val="006C3FF3"/>
    <w:rsid w:val="006C426B"/>
    <w:rsid w:val="006C427A"/>
    <w:rsid w:val="006C44D0"/>
    <w:rsid w:val="006C44D3"/>
    <w:rsid w:val="006C45C1"/>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E32"/>
    <w:rsid w:val="006C6E92"/>
    <w:rsid w:val="006C7305"/>
    <w:rsid w:val="006C7341"/>
    <w:rsid w:val="006C7573"/>
    <w:rsid w:val="006C75C9"/>
    <w:rsid w:val="006C77C1"/>
    <w:rsid w:val="006C7CAC"/>
    <w:rsid w:val="006C7CC2"/>
    <w:rsid w:val="006C7F29"/>
    <w:rsid w:val="006C7FB9"/>
    <w:rsid w:val="006D0846"/>
    <w:rsid w:val="006D08D2"/>
    <w:rsid w:val="006D0C09"/>
    <w:rsid w:val="006D0F49"/>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65"/>
    <w:rsid w:val="006D35CD"/>
    <w:rsid w:val="006D37F1"/>
    <w:rsid w:val="006D3C78"/>
    <w:rsid w:val="006D3D01"/>
    <w:rsid w:val="006D4133"/>
    <w:rsid w:val="006D4373"/>
    <w:rsid w:val="006D4499"/>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2E1"/>
    <w:rsid w:val="006D7411"/>
    <w:rsid w:val="006D74A0"/>
    <w:rsid w:val="006D74C9"/>
    <w:rsid w:val="006D7549"/>
    <w:rsid w:val="006D7598"/>
    <w:rsid w:val="006D77C4"/>
    <w:rsid w:val="006D77CA"/>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470"/>
    <w:rsid w:val="006E2619"/>
    <w:rsid w:val="006E2D68"/>
    <w:rsid w:val="006E3A6E"/>
    <w:rsid w:val="006E3BBF"/>
    <w:rsid w:val="006E3D3A"/>
    <w:rsid w:val="006E43DC"/>
    <w:rsid w:val="006E4646"/>
    <w:rsid w:val="006E47A6"/>
    <w:rsid w:val="006E4AC1"/>
    <w:rsid w:val="006E4AF9"/>
    <w:rsid w:val="006E4DFC"/>
    <w:rsid w:val="006E4F44"/>
    <w:rsid w:val="006E5006"/>
    <w:rsid w:val="006E512D"/>
    <w:rsid w:val="006E5477"/>
    <w:rsid w:val="006E554E"/>
    <w:rsid w:val="006E5949"/>
    <w:rsid w:val="006E5A0A"/>
    <w:rsid w:val="006E5AFE"/>
    <w:rsid w:val="006E5CCF"/>
    <w:rsid w:val="006E5E03"/>
    <w:rsid w:val="006E5FDC"/>
    <w:rsid w:val="006E63FA"/>
    <w:rsid w:val="006E64BD"/>
    <w:rsid w:val="006E696A"/>
    <w:rsid w:val="006E6AD1"/>
    <w:rsid w:val="006E6C33"/>
    <w:rsid w:val="006E6E0F"/>
    <w:rsid w:val="006E6E75"/>
    <w:rsid w:val="006E6F03"/>
    <w:rsid w:val="006E71A8"/>
    <w:rsid w:val="006E73B2"/>
    <w:rsid w:val="006E7496"/>
    <w:rsid w:val="006E7883"/>
    <w:rsid w:val="006E7969"/>
    <w:rsid w:val="006E7B8E"/>
    <w:rsid w:val="006E7E49"/>
    <w:rsid w:val="006E7F71"/>
    <w:rsid w:val="006F0209"/>
    <w:rsid w:val="006F05C2"/>
    <w:rsid w:val="006F07A2"/>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2DA"/>
    <w:rsid w:val="006F2491"/>
    <w:rsid w:val="006F291E"/>
    <w:rsid w:val="006F2A6B"/>
    <w:rsid w:val="006F2BC7"/>
    <w:rsid w:val="006F2C55"/>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68E"/>
    <w:rsid w:val="006F4734"/>
    <w:rsid w:val="006F4755"/>
    <w:rsid w:val="006F475C"/>
    <w:rsid w:val="006F4818"/>
    <w:rsid w:val="006F4FC5"/>
    <w:rsid w:val="006F4FD2"/>
    <w:rsid w:val="006F5305"/>
    <w:rsid w:val="006F5406"/>
    <w:rsid w:val="006F5425"/>
    <w:rsid w:val="006F557B"/>
    <w:rsid w:val="006F5674"/>
    <w:rsid w:val="006F574B"/>
    <w:rsid w:val="006F58C4"/>
    <w:rsid w:val="006F59BB"/>
    <w:rsid w:val="006F5B41"/>
    <w:rsid w:val="006F5CD1"/>
    <w:rsid w:val="006F6001"/>
    <w:rsid w:val="006F647F"/>
    <w:rsid w:val="006F6689"/>
    <w:rsid w:val="006F6740"/>
    <w:rsid w:val="006F6768"/>
    <w:rsid w:val="006F69DB"/>
    <w:rsid w:val="006F6FA1"/>
    <w:rsid w:val="006F6FEA"/>
    <w:rsid w:val="006F70E1"/>
    <w:rsid w:val="006F70E2"/>
    <w:rsid w:val="006F7228"/>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32E6"/>
    <w:rsid w:val="007036E5"/>
    <w:rsid w:val="00703C26"/>
    <w:rsid w:val="00703CB0"/>
    <w:rsid w:val="00703D8A"/>
    <w:rsid w:val="00703DE0"/>
    <w:rsid w:val="00704123"/>
    <w:rsid w:val="00704641"/>
    <w:rsid w:val="007047A7"/>
    <w:rsid w:val="00704B21"/>
    <w:rsid w:val="00704C29"/>
    <w:rsid w:val="00704D48"/>
    <w:rsid w:val="007050A6"/>
    <w:rsid w:val="007051AD"/>
    <w:rsid w:val="0070525B"/>
    <w:rsid w:val="0070529C"/>
    <w:rsid w:val="007053EB"/>
    <w:rsid w:val="007055F6"/>
    <w:rsid w:val="007056ED"/>
    <w:rsid w:val="007057AE"/>
    <w:rsid w:val="007057F6"/>
    <w:rsid w:val="0070589C"/>
    <w:rsid w:val="00705B1D"/>
    <w:rsid w:val="00705B56"/>
    <w:rsid w:val="00705D28"/>
    <w:rsid w:val="0070632C"/>
    <w:rsid w:val="007063B0"/>
    <w:rsid w:val="007063B6"/>
    <w:rsid w:val="007064B6"/>
    <w:rsid w:val="00706AC2"/>
    <w:rsid w:val="00706BED"/>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F48"/>
    <w:rsid w:val="00712FDB"/>
    <w:rsid w:val="007130D0"/>
    <w:rsid w:val="007131B0"/>
    <w:rsid w:val="0071342D"/>
    <w:rsid w:val="0071371F"/>
    <w:rsid w:val="0071374D"/>
    <w:rsid w:val="00713B6C"/>
    <w:rsid w:val="00713EC3"/>
    <w:rsid w:val="00714065"/>
    <w:rsid w:val="00714186"/>
    <w:rsid w:val="00714312"/>
    <w:rsid w:val="00714746"/>
    <w:rsid w:val="00714796"/>
    <w:rsid w:val="00714BC8"/>
    <w:rsid w:val="00714D6A"/>
    <w:rsid w:val="00714DDF"/>
    <w:rsid w:val="00714EC2"/>
    <w:rsid w:val="00714F1A"/>
    <w:rsid w:val="00714FA0"/>
    <w:rsid w:val="007153B0"/>
    <w:rsid w:val="0071547E"/>
    <w:rsid w:val="00715504"/>
    <w:rsid w:val="00715885"/>
    <w:rsid w:val="00715CD8"/>
    <w:rsid w:val="00715CF7"/>
    <w:rsid w:val="00715DD6"/>
    <w:rsid w:val="00715F49"/>
    <w:rsid w:val="0071619B"/>
    <w:rsid w:val="00716324"/>
    <w:rsid w:val="007163BF"/>
    <w:rsid w:val="0071649C"/>
    <w:rsid w:val="007168F4"/>
    <w:rsid w:val="007169BA"/>
    <w:rsid w:val="00716B63"/>
    <w:rsid w:val="00716FC0"/>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131D"/>
    <w:rsid w:val="007215A9"/>
    <w:rsid w:val="0072190B"/>
    <w:rsid w:val="00721A2A"/>
    <w:rsid w:val="00721AA0"/>
    <w:rsid w:val="00721BEA"/>
    <w:rsid w:val="00721C7A"/>
    <w:rsid w:val="00721CB7"/>
    <w:rsid w:val="00721DB3"/>
    <w:rsid w:val="00721E1D"/>
    <w:rsid w:val="00722260"/>
    <w:rsid w:val="007228F0"/>
    <w:rsid w:val="007229E3"/>
    <w:rsid w:val="00722B72"/>
    <w:rsid w:val="00722BC0"/>
    <w:rsid w:val="00722BC8"/>
    <w:rsid w:val="00722BD3"/>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5068"/>
    <w:rsid w:val="007250CB"/>
    <w:rsid w:val="0072560E"/>
    <w:rsid w:val="00725686"/>
    <w:rsid w:val="0072572A"/>
    <w:rsid w:val="00725849"/>
    <w:rsid w:val="007258A0"/>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5A9"/>
    <w:rsid w:val="007305C2"/>
    <w:rsid w:val="00730CB1"/>
    <w:rsid w:val="0073128B"/>
    <w:rsid w:val="00731292"/>
    <w:rsid w:val="007314CE"/>
    <w:rsid w:val="0073150C"/>
    <w:rsid w:val="0073171A"/>
    <w:rsid w:val="0073192F"/>
    <w:rsid w:val="00731999"/>
    <w:rsid w:val="00731D9D"/>
    <w:rsid w:val="00731FF6"/>
    <w:rsid w:val="0073235E"/>
    <w:rsid w:val="007325D3"/>
    <w:rsid w:val="00732813"/>
    <w:rsid w:val="00732874"/>
    <w:rsid w:val="00732876"/>
    <w:rsid w:val="00732885"/>
    <w:rsid w:val="00732A62"/>
    <w:rsid w:val="00733252"/>
    <w:rsid w:val="007335A7"/>
    <w:rsid w:val="007336DB"/>
    <w:rsid w:val="00733858"/>
    <w:rsid w:val="00733A05"/>
    <w:rsid w:val="00733A80"/>
    <w:rsid w:val="00733C22"/>
    <w:rsid w:val="00733C86"/>
    <w:rsid w:val="00733E74"/>
    <w:rsid w:val="00734315"/>
    <w:rsid w:val="007343E7"/>
    <w:rsid w:val="0073451C"/>
    <w:rsid w:val="0073467A"/>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DE0"/>
    <w:rsid w:val="00737E27"/>
    <w:rsid w:val="007401A6"/>
    <w:rsid w:val="00740589"/>
    <w:rsid w:val="007406A2"/>
    <w:rsid w:val="007406C0"/>
    <w:rsid w:val="007406D4"/>
    <w:rsid w:val="00740A90"/>
    <w:rsid w:val="00740AC1"/>
    <w:rsid w:val="00740B5C"/>
    <w:rsid w:val="00740BA4"/>
    <w:rsid w:val="00740BF9"/>
    <w:rsid w:val="0074108B"/>
    <w:rsid w:val="007410C0"/>
    <w:rsid w:val="0074112F"/>
    <w:rsid w:val="0074139F"/>
    <w:rsid w:val="00741434"/>
    <w:rsid w:val="007415B6"/>
    <w:rsid w:val="007415ED"/>
    <w:rsid w:val="00741613"/>
    <w:rsid w:val="007417FB"/>
    <w:rsid w:val="007419E5"/>
    <w:rsid w:val="00741A56"/>
    <w:rsid w:val="00741B31"/>
    <w:rsid w:val="00741C90"/>
    <w:rsid w:val="00741CFA"/>
    <w:rsid w:val="00741E23"/>
    <w:rsid w:val="007420C9"/>
    <w:rsid w:val="0074226C"/>
    <w:rsid w:val="00742695"/>
    <w:rsid w:val="0074283A"/>
    <w:rsid w:val="00742A51"/>
    <w:rsid w:val="00742B7A"/>
    <w:rsid w:val="00742E0B"/>
    <w:rsid w:val="0074319B"/>
    <w:rsid w:val="00743468"/>
    <w:rsid w:val="0074351A"/>
    <w:rsid w:val="0074352A"/>
    <w:rsid w:val="007436B1"/>
    <w:rsid w:val="007436D5"/>
    <w:rsid w:val="00743867"/>
    <w:rsid w:val="00744055"/>
    <w:rsid w:val="007440CE"/>
    <w:rsid w:val="00744180"/>
    <w:rsid w:val="0074423F"/>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BD8"/>
    <w:rsid w:val="00747D3F"/>
    <w:rsid w:val="00747DB7"/>
    <w:rsid w:val="00747F05"/>
    <w:rsid w:val="0075038A"/>
    <w:rsid w:val="007503B7"/>
    <w:rsid w:val="0075076E"/>
    <w:rsid w:val="0075097A"/>
    <w:rsid w:val="007509F9"/>
    <w:rsid w:val="00750B88"/>
    <w:rsid w:val="00750E65"/>
    <w:rsid w:val="007511A5"/>
    <w:rsid w:val="007511A8"/>
    <w:rsid w:val="0075130E"/>
    <w:rsid w:val="0075174D"/>
    <w:rsid w:val="007517C8"/>
    <w:rsid w:val="00751A68"/>
    <w:rsid w:val="00751B83"/>
    <w:rsid w:val="00751BEE"/>
    <w:rsid w:val="00751ED5"/>
    <w:rsid w:val="00751F76"/>
    <w:rsid w:val="0075233D"/>
    <w:rsid w:val="00752497"/>
    <w:rsid w:val="007524E2"/>
    <w:rsid w:val="00752AA5"/>
    <w:rsid w:val="00752ABC"/>
    <w:rsid w:val="00752C35"/>
    <w:rsid w:val="00752E4A"/>
    <w:rsid w:val="00752FE7"/>
    <w:rsid w:val="007531A3"/>
    <w:rsid w:val="007533E3"/>
    <w:rsid w:val="00753905"/>
    <w:rsid w:val="00753AE7"/>
    <w:rsid w:val="00753F01"/>
    <w:rsid w:val="0075412E"/>
    <w:rsid w:val="007541F8"/>
    <w:rsid w:val="00754747"/>
    <w:rsid w:val="007547E8"/>
    <w:rsid w:val="00754A37"/>
    <w:rsid w:val="00754ACE"/>
    <w:rsid w:val="00754D64"/>
    <w:rsid w:val="00754E3F"/>
    <w:rsid w:val="00754E49"/>
    <w:rsid w:val="00754FCC"/>
    <w:rsid w:val="00755420"/>
    <w:rsid w:val="00755559"/>
    <w:rsid w:val="0075582C"/>
    <w:rsid w:val="00755B06"/>
    <w:rsid w:val="00755BAC"/>
    <w:rsid w:val="00755D41"/>
    <w:rsid w:val="00755DEB"/>
    <w:rsid w:val="00755E06"/>
    <w:rsid w:val="00755F8B"/>
    <w:rsid w:val="0075603E"/>
    <w:rsid w:val="0075641F"/>
    <w:rsid w:val="0075649C"/>
    <w:rsid w:val="007565E2"/>
    <w:rsid w:val="0075661C"/>
    <w:rsid w:val="00756810"/>
    <w:rsid w:val="00756903"/>
    <w:rsid w:val="00756CF3"/>
    <w:rsid w:val="00756F15"/>
    <w:rsid w:val="00756F1E"/>
    <w:rsid w:val="007570D5"/>
    <w:rsid w:val="0075712E"/>
    <w:rsid w:val="007571A8"/>
    <w:rsid w:val="007572E9"/>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924"/>
    <w:rsid w:val="0076295C"/>
    <w:rsid w:val="00762AD4"/>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574"/>
    <w:rsid w:val="00764670"/>
    <w:rsid w:val="00764CB4"/>
    <w:rsid w:val="00764E44"/>
    <w:rsid w:val="00764EB8"/>
    <w:rsid w:val="00765098"/>
    <w:rsid w:val="007650A8"/>
    <w:rsid w:val="0076539C"/>
    <w:rsid w:val="00765530"/>
    <w:rsid w:val="0076566D"/>
    <w:rsid w:val="00765832"/>
    <w:rsid w:val="00765912"/>
    <w:rsid w:val="007659C9"/>
    <w:rsid w:val="00765C6F"/>
    <w:rsid w:val="00765CA6"/>
    <w:rsid w:val="00765FDC"/>
    <w:rsid w:val="00766207"/>
    <w:rsid w:val="007663A3"/>
    <w:rsid w:val="00766559"/>
    <w:rsid w:val="00766731"/>
    <w:rsid w:val="00766750"/>
    <w:rsid w:val="00766978"/>
    <w:rsid w:val="007669EF"/>
    <w:rsid w:val="00766B0E"/>
    <w:rsid w:val="00766BB8"/>
    <w:rsid w:val="00766BFB"/>
    <w:rsid w:val="00766DA1"/>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6BD"/>
    <w:rsid w:val="00770786"/>
    <w:rsid w:val="00770957"/>
    <w:rsid w:val="00770CEE"/>
    <w:rsid w:val="00770D2F"/>
    <w:rsid w:val="0077117C"/>
    <w:rsid w:val="007711B0"/>
    <w:rsid w:val="007711C6"/>
    <w:rsid w:val="0077127F"/>
    <w:rsid w:val="0077138F"/>
    <w:rsid w:val="007715B8"/>
    <w:rsid w:val="0077182D"/>
    <w:rsid w:val="00771BDA"/>
    <w:rsid w:val="00771CBD"/>
    <w:rsid w:val="00771EFA"/>
    <w:rsid w:val="00771F98"/>
    <w:rsid w:val="00771F9F"/>
    <w:rsid w:val="007721AD"/>
    <w:rsid w:val="00772232"/>
    <w:rsid w:val="00772772"/>
    <w:rsid w:val="007728F4"/>
    <w:rsid w:val="00772A0E"/>
    <w:rsid w:val="00772D15"/>
    <w:rsid w:val="00772DC3"/>
    <w:rsid w:val="00773191"/>
    <w:rsid w:val="007733C4"/>
    <w:rsid w:val="0077350D"/>
    <w:rsid w:val="0077381F"/>
    <w:rsid w:val="00773EC7"/>
    <w:rsid w:val="007742D2"/>
    <w:rsid w:val="0077439A"/>
    <w:rsid w:val="007743A1"/>
    <w:rsid w:val="0077442D"/>
    <w:rsid w:val="007744BE"/>
    <w:rsid w:val="007744EF"/>
    <w:rsid w:val="0077493A"/>
    <w:rsid w:val="00774A7E"/>
    <w:rsid w:val="00774BB2"/>
    <w:rsid w:val="00774CF7"/>
    <w:rsid w:val="00774DFE"/>
    <w:rsid w:val="00774E5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F8"/>
    <w:rsid w:val="00776F98"/>
    <w:rsid w:val="00776FC3"/>
    <w:rsid w:val="00777053"/>
    <w:rsid w:val="00777140"/>
    <w:rsid w:val="007773A9"/>
    <w:rsid w:val="007775DE"/>
    <w:rsid w:val="00777A62"/>
    <w:rsid w:val="00777B46"/>
    <w:rsid w:val="00777EE9"/>
    <w:rsid w:val="007804DE"/>
    <w:rsid w:val="0078058E"/>
    <w:rsid w:val="00780980"/>
    <w:rsid w:val="007809E1"/>
    <w:rsid w:val="00780A03"/>
    <w:rsid w:val="00780AF4"/>
    <w:rsid w:val="00780B93"/>
    <w:rsid w:val="00780F3D"/>
    <w:rsid w:val="00780F61"/>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702"/>
    <w:rsid w:val="00784C31"/>
    <w:rsid w:val="00784EA1"/>
    <w:rsid w:val="00784ECF"/>
    <w:rsid w:val="00784FC7"/>
    <w:rsid w:val="00785037"/>
    <w:rsid w:val="0078512E"/>
    <w:rsid w:val="0078522C"/>
    <w:rsid w:val="0078537C"/>
    <w:rsid w:val="007853E7"/>
    <w:rsid w:val="00785632"/>
    <w:rsid w:val="007857D3"/>
    <w:rsid w:val="007859E1"/>
    <w:rsid w:val="00785B29"/>
    <w:rsid w:val="00785B66"/>
    <w:rsid w:val="00786177"/>
    <w:rsid w:val="007861D1"/>
    <w:rsid w:val="00786272"/>
    <w:rsid w:val="007864B2"/>
    <w:rsid w:val="00786620"/>
    <w:rsid w:val="0078681A"/>
    <w:rsid w:val="007868B7"/>
    <w:rsid w:val="00786BC0"/>
    <w:rsid w:val="00786D07"/>
    <w:rsid w:val="00786E1B"/>
    <w:rsid w:val="007875E7"/>
    <w:rsid w:val="00787736"/>
    <w:rsid w:val="00787A55"/>
    <w:rsid w:val="00787B26"/>
    <w:rsid w:val="00787F1C"/>
    <w:rsid w:val="00787FF1"/>
    <w:rsid w:val="007904E7"/>
    <w:rsid w:val="0079050E"/>
    <w:rsid w:val="00791190"/>
    <w:rsid w:val="007912A1"/>
    <w:rsid w:val="007912F9"/>
    <w:rsid w:val="00791345"/>
    <w:rsid w:val="007916D2"/>
    <w:rsid w:val="00791866"/>
    <w:rsid w:val="007919A8"/>
    <w:rsid w:val="00791A26"/>
    <w:rsid w:val="00791ADE"/>
    <w:rsid w:val="00791BE9"/>
    <w:rsid w:val="00791BEA"/>
    <w:rsid w:val="00791FD3"/>
    <w:rsid w:val="007924B1"/>
    <w:rsid w:val="007926B7"/>
    <w:rsid w:val="007927C1"/>
    <w:rsid w:val="00792AD3"/>
    <w:rsid w:val="00792C2F"/>
    <w:rsid w:val="00792ECC"/>
    <w:rsid w:val="00792FF1"/>
    <w:rsid w:val="007935FC"/>
    <w:rsid w:val="007936DF"/>
    <w:rsid w:val="00793774"/>
    <w:rsid w:val="007938B7"/>
    <w:rsid w:val="00793901"/>
    <w:rsid w:val="007939C7"/>
    <w:rsid w:val="00793CA6"/>
    <w:rsid w:val="00793F70"/>
    <w:rsid w:val="00794202"/>
    <w:rsid w:val="00794627"/>
    <w:rsid w:val="007947FB"/>
    <w:rsid w:val="0079499B"/>
    <w:rsid w:val="00794A76"/>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7176"/>
    <w:rsid w:val="00797DAA"/>
    <w:rsid w:val="00797E01"/>
    <w:rsid w:val="00797E03"/>
    <w:rsid w:val="00797F79"/>
    <w:rsid w:val="00797FCF"/>
    <w:rsid w:val="007A037B"/>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E9"/>
    <w:rsid w:val="007A16F1"/>
    <w:rsid w:val="007A16FB"/>
    <w:rsid w:val="007A186B"/>
    <w:rsid w:val="007A1882"/>
    <w:rsid w:val="007A18CE"/>
    <w:rsid w:val="007A1B63"/>
    <w:rsid w:val="007A2067"/>
    <w:rsid w:val="007A22D6"/>
    <w:rsid w:val="007A24E4"/>
    <w:rsid w:val="007A25C3"/>
    <w:rsid w:val="007A260C"/>
    <w:rsid w:val="007A2668"/>
    <w:rsid w:val="007A27AE"/>
    <w:rsid w:val="007A2888"/>
    <w:rsid w:val="007A2BFF"/>
    <w:rsid w:val="007A2D56"/>
    <w:rsid w:val="007A2F06"/>
    <w:rsid w:val="007A32E9"/>
    <w:rsid w:val="007A3343"/>
    <w:rsid w:val="007A3395"/>
    <w:rsid w:val="007A3505"/>
    <w:rsid w:val="007A3BF2"/>
    <w:rsid w:val="007A3D27"/>
    <w:rsid w:val="007A4338"/>
    <w:rsid w:val="007A4627"/>
    <w:rsid w:val="007A468B"/>
    <w:rsid w:val="007A49D5"/>
    <w:rsid w:val="007A4AF1"/>
    <w:rsid w:val="007A4B6B"/>
    <w:rsid w:val="007A4DD7"/>
    <w:rsid w:val="007A5288"/>
    <w:rsid w:val="007A5537"/>
    <w:rsid w:val="007A5637"/>
    <w:rsid w:val="007A5800"/>
    <w:rsid w:val="007A5C80"/>
    <w:rsid w:val="007A5F87"/>
    <w:rsid w:val="007A6053"/>
    <w:rsid w:val="007A618D"/>
    <w:rsid w:val="007A6256"/>
    <w:rsid w:val="007A6333"/>
    <w:rsid w:val="007A6403"/>
    <w:rsid w:val="007A6477"/>
    <w:rsid w:val="007A650C"/>
    <w:rsid w:val="007A6589"/>
    <w:rsid w:val="007A66F5"/>
    <w:rsid w:val="007A6909"/>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C5C"/>
    <w:rsid w:val="007B1006"/>
    <w:rsid w:val="007B1061"/>
    <w:rsid w:val="007B111D"/>
    <w:rsid w:val="007B15D7"/>
    <w:rsid w:val="007B175F"/>
    <w:rsid w:val="007B1853"/>
    <w:rsid w:val="007B1F9A"/>
    <w:rsid w:val="007B2074"/>
    <w:rsid w:val="007B2601"/>
    <w:rsid w:val="007B2638"/>
    <w:rsid w:val="007B2BB1"/>
    <w:rsid w:val="007B2D47"/>
    <w:rsid w:val="007B2E4E"/>
    <w:rsid w:val="007B3476"/>
    <w:rsid w:val="007B35C0"/>
    <w:rsid w:val="007B3635"/>
    <w:rsid w:val="007B3D2C"/>
    <w:rsid w:val="007B3E97"/>
    <w:rsid w:val="007B3F21"/>
    <w:rsid w:val="007B40B5"/>
    <w:rsid w:val="007B4147"/>
    <w:rsid w:val="007B4188"/>
    <w:rsid w:val="007B448A"/>
    <w:rsid w:val="007B44DC"/>
    <w:rsid w:val="007B4543"/>
    <w:rsid w:val="007B465D"/>
    <w:rsid w:val="007B4937"/>
    <w:rsid w:val="007B4D3D"/>
    <w:rsid w:val="007B4E97"/>
    <w:rsid w:val="007B50D3"/>
    <w:rsid w:val="007B550D"/>
    <w:rsid w:val="007B55D2"/>
    <w:rsid w:val="007B5A66"/>
    <w:rsid w:val="007B5EAE"/>
    <w:rsid w:val="007B6238"/>
    <w:rsid w:val="007B630D"/>
    <w:rsid w:val="007B6347"/>
    <w:rsid w:val="007B6D23"/>
    <w:rsid w:val="007B6F21"/>
    <w:rsid w:val="007B6FE4"/>
    <w:rsid w:val="007B6FEE"/>
    <w:rsid w:val="007B72C5"/>
    <w:rsid w:val="007B75C2"/>
    <w:rsid w:val="007B77FB"/>
    <w:rsid w:val="007B79EC"/>
    <w:rsid w:val="007B7A2E"/>
    <w:rsid w:val="007B7CEF"/>
    <w:rsid w:val="007B7D58"/>
    <w:rsid w:val="007B7E59"/>
    <w:rsid w:val="007B7EF4"/>
    <w:rsid w:val="007B7FB3"/>
    <w:rsid w:val="007C0364"/>
    <w:rsid w:val="007C03E7"/>
    <w:rsid w:val="007C0880"/>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25ED"/>
    <w:rsid w:val="007C26AA"/>
    <w:rsid w:val="007C26FF"/>
    <w:rsid w:val="007C284A"/>
    <w:rsid w:val="007C2A39"/>
    <w:rsid w:val="007C2AAF"/>
    <w:rsid w:val="007C2B87"/>
    <w:rsid w:val="007C2D37"/>
    <w:rsid w:val="007C2DBC"/>
    <w:rsid w:val="007C301B"/>
    <w:rsid w:val="007C397A"/>
    <w:rsid w:val="007C399D"/>
    <w:rsid w:val="007C3A0E"/>
    <w:rsid w:val="007C3AB2"/>
    <w:rsid w:val="007C3C91"/>
    <w:rsid w:val="007C3D88"/>
    <w:rsid w:val="007C3EE5"/>
    <w:rsid w:val="007C3F14"/>
    <w:rsid w:val="007C43BC"/>
    <w:rsid w:val="007C450E"/>
    <w:rsid w:val="007C491B"/>
    <w:rsid w:val="007C4A9D"/>
    <w:rsid w:val="007C4EE1"/>
    <w:rsid w:val="007C508D"/>
    <w:rsid w:val="007C515A"/>
    <w:rsid w:val="007C52ED"/>
    <w:rsid w:val="007C52F0"/>
    <w:rsid w:val="007C563D"/>
    <w:rsid w:val="007C56CE"/>
    <w:rsid w:val="007C58B7"/>
    <w:rsid w:val="007C58C4"/>
    <w:rsid w:val="007C5B55"/>
    <w:rsid w:val="007C5CE6"/>
    <w:rsid w:val="007C5DB6"/>
    <w:rsid w:val="007C5E7E"/>
    <w:rsid w:val="007C61D4"/>
    <w:rsid w:val="007C636A"/>
    <w:rsid w:val="007C64BC"/>
    <w:rsid w:val="007C6641"/>
    <w:rsid w:val="007C677E"/>
    <w:rsid w:val="007C6939"/>
    <w:rsid w:val="007C6941"/>
    <w:rsid w:val="007C6AE9"/>
    <w:rsid w:val="007C6D8A"/>
    <w:rsid w:val="007C6E75"/>
    <w:rsid w:val="007C6F89"/>
    <w:rsid w:val="007C709B"/>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B7C"/>
    <w:rsid w:val="007D1B95"/>
    <w:rsid w:val="007D214A"/>
    <w:rsid w:val="007D2620"/>
    <w:rsid w:val="007D28FE"/>
    <w:rsid w:val="007D2B0D"/>
    <w:rsid w:val="007D2CBD"/>
    <w:rsid w:val="007D2FB5"/>
    <w:rsid w:val="007D2FD3"/>
    <w:rsid w:val="007D357E"/>
    <w:rsid w:val="007D365C"/>
    <w:rsid w:val="007D3889"/>
    <w:rsid w:val="007D399D"/>
    <w:rsid w:val="007D39D7"/>
    <w:rsid w:val="007D3A1C"/>
    <w:rsid w:val="007D418E"/>
    <w:rsid w:val="007D421E"/>
    <w:rsid w:val="007D432F"/>
    <w:rsid w:val="007D449E"/>
    <w:rsid w:val="007D478D"/>
    <w:rsid w:val="007D4838"/>
    <w:rsid w:val="007D4956"/>
    <w:rsid w:val="007D498B"/>
    <w:rsid w:val="007D4D6D"/>
    <w:rsid w:val="007D4D97"/>
    <w:rsid w:val="007D4E93"/>
    <w:rsid w:val="007D4FF2"/>
    <w:rsid w:val="007D5033"/>
    <w:rsid w:val="007D510D"/>
    <w:rsid w:val="007D510F"/>
    <w:rsid w:val="007D512C"/>
    <w:rsid w:val="007D526F"/>
    <w:rsid w:val="007D5273"/>
    <w:rsid w:val="007D5531"/>
    <w:rsid w:val="007D56FB"/>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D54"/>
    <w:rsid w:val="007E0162"/>
    <w:rsid w:val="007E0566"/>
    <w:rsid w:val="007E059A"/>
    <w:rsid w:val="007E05CC"/>
    <w:rsid w:val="007E0845"/>
    <w:rsid w:val="007E08F5"/>
    <w:rsid w:val="007E0986"/>
    <w:rsid w:val="007E0C21"/>
    <w:rsid w:val="007E0C3A"/>
    <w:rsid w:val="007E0C8C"/>
    <w:rsid w:val="007E1101"/>
    <w:rsid w:val="007E110D"/>
    <w:rsid w:val="007E1445"/>
    <w:rsid w:val="007E1479"/>
    <w:rsid w:val="007E1632"/>
    <w:rsid w:val="007E1766"/>
    <w:rsid w:val="007E1A55"/>
    <w:rsid w:val="007E1CB1"/>
    <w:rsid w:val="007E1EBF"/>
    <w:rsid w:val="007E1F17"/>
    <w:rsid w:val="007E1FA7"/>
    <w:rsid w:val="007E201B"/>
    <w:rsid w:val="007E2146"/>
    <w:rsid w:val="007E2429"/>
    <w:rsid w:val="007E29F1"/>
    <w:rsid w:val="007E2B64"/>
    <w:rsid w:val="007E2B9D"/>
    <w:rsid w:val="007E2EBD"/>
    <w:rsid w:val="007E2FC8"/>
    <w:rsid w:val="007E312B"/>
    <w:rsid w:val="007E3182"/>
    <w:rsid w:val="007E3298"/>
    <w:rsid w:val="007E3350"/>
    <w:rsid w:val="007E335D"/>
    <w:rsid w:val="007E3604"/>
    <w:rsid w:val="007E36F8"/>
    <w:rsid w:val="007E3E1C"/>
    <w:rsid w:val="007E42F2"/>
    <w:rsid w:val="007E440D"/>
    <w:rsid w:val="007E48CD"/>
    <w:rsid w:val="007E48D2"/>
    <w:rsid w:val="007E48E4"/>
    <w:rsid w:val="007E4D9A"/>
    <w:rsid w:val="007E531F"/>
    <w:rsid w:val="007E558D"/>
    <w:rsid w:val="007E5634"/>
    <w:rsid w:val="007E56DE"/>
    <w:rsid w:val="007E56EC"/>
    <w:rsid w:val="007E58B9"/>
    <w:rsid w:val="007E5D16"/>
    <w:rsid w:val="007E5FFD"/>
    <w:rsid w:val="007E60A5"/>
    <w:rsid w:val="007E619C"/>
    <w:rsid w:val="007E6239"/>
    <w:rsid w:val="007E648D"/>
    <w:rsid w:val="007E6735"/>
    <w:rsid w:val="007E67F4"/>
    <w:rsid w:val="007E6978"/>
    <w:rsid w:val="007E6BA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477"/>
    <w:rsid w:val="007F2766"/>
    <w:rsid w:val="007F2952"/>
    <w:rsid w:val="007F2DBB"/>
    <w:rsid w:val="007F2E32"/>
    <w:rsid w:val="007F2ED4"/>
    <w:rsid w:val="007F3271"/>
    <w:rsid w:val="007F33A7"/>
    <w:rsid w:val="007F3622"/>
    <w:rsid w:val="007F36BB"/>
    <w:rsid w:val="007F38AE"/>
    <w:rsid w:val="007F3960"/>
    <w:rsid w:val="007F3ACC"/>
    <w:rsid w:val="007F3BF5"/>
    <w:rsid w:val="007F3C65"/>
    <w:rsid w:val="007F3E5B"/>
    <w:rsid w:val="007F3FB0"/>
    <w:rsid w:val="007F417C"/>
    <w:rsid w:val="007F4296"/>
    <w:rsid w:val="007F43A9"/>
    <w:rsid w:val="007F4737"/>
    <w:rsid w:val="007F4796"/>
    <w:rsid w:val="007F4974"/>
    <w:rsid w:val="007F4A14"/>
    <w:rsid w:val="007F4E24"/>
    <w:rsid w:val="007F4E92"/>
    <w:rsid w:val="007F53A3"/>
    <w:rsid w:val="007F5568"/>
    <w:rsid w:val="007F5605"/>
    <w:rsid w:val="007F5608"/>
    <w:rsid w:val="007F5665"/>
    <w:rsid w:val="007F569C"/>
    <w:rsid w:val="007F5874"/>
    <w:rsid w:val="007F5BB1"/>
    <w:rsid w:val="007F5BCB"/>
    <w:rsid w:val="007F5C60"/>
    <w:rsid w:val="007F5D4A"/>
    <w:rsid w:val="007F64BE"/>
    <w:rsid w:val="007F6562"/>
    <w:rsid w:val="007F65F2"/>
    <w:rsid w:val="007F66C6"/>
    <w:rsid w:val="007F6772"/>
    <w:rsid w:val="007F67DE"/>
    <w:rsid w:val="007F6AD2"/>
    <w:rsid w:val="007F70D6"/>
    <w:rsid w:val="007F7237"/>
    <w:rsid w:val="007F751F"/>
    <w:rsid w:val="007F761F"/>
    <w:rsid w:val="007F7733"/>
    <w:rsid w:val="007F7864"/>
    <w:rsid w:val="007F795B"/>
    <w:rsid w:val="007F7E2F"/>
    <w:rsid w:val="00800104"/>
    <w:rsid w:val="00800184"/>
    <w:rsid w:val="00800312"/>
    <w:rsid w:val="00800412"/>
    <w:rsid w:val="0080061D"/>
    <w:rsid w:val="00800994"/>
    <w:rsid w:val="00800D5F"/>
    <w:rsid w:val="00800D8A"/>
    <w:rsid w:val="00800EFA"/>
    <w:rsid w:val="00801077"/>
    <w:rsid w:val="00801125"/>
    <w:rsid w:val="00801320"/>
    <w:rsid w:val="0080133A"/>
    <w:rsid w:val="008013B8"/>
    <w:rsid w:val="008016C8"/>
    <w:rsid w:val="0080178D"/>
    <w:rsid w:val="0080179D"/>
    <w:rsid w:val="00801838"/>
    <w:rsid w:val="008018DC"/>
    <w:rsid w:val="00801A19"/>
    <w:rsid w:val="00801B78"/>
    <w:rsid w:val="00801C52"/>
    <w:rsid w:val="00802193"/>
    <w:rsid w:val="008021FC"/>
    <w:rsid w:val="0080220C"/>
    <w:rsid w:val="00802410"/>
    <w:rsid w:val="0080270F"/>
    <w:rsid w:val="00802D2F"/>
    <w:rsid w:val="00802E38"/>
    <w:rsid w:val="00802F32"/>
    <w:rsid w:val="00802FD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E9"/>
    <w:rsid w:val="008052DC"/>
    <w:rsid w:val="0080531D"/>
    <w:rsid w:val="0080537F"/>
    <w:rsid w:val="008053AD"/>
    <w:rsid w:val="00805458"/>
    <w:rsid w:val="008056ED"/>
    <w:rsid w:val="00805C10"/>
    <w:rsid w:val="00805D11"/>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A91"/>
    <w:rsid w:val="00807D28"/>
    <w:rsid w:val="00807D5E"/>
    <w:rsid w:val="00807E1B"/>
    <w:rsid w:val="00807E3E"/>
    <w:rsid w:val="008100D3"/>
    <w:rsid w:val="008100D4"/>
    <w:rsid w:val="0081012C"/>
    <w:rsid w:val="0081036B"/>
    <w:rsid w:val="00810453"/>
    <w:rsid w:val="00810A97"/>
    <w:rsid w:val="00810DE9"/>
    <w:rsid w:val="00810EAE"/>
    <w:rsid w:val="00810EE2"/>
    <w:rsid w:val="00811036"/>
    <w:rsid w:val="00811236"/>
    <w:rsid w:val="008112DB"/>
    <w:rsid w:val="00811E7A"/>
    <w:rsid w:val="00812027"/>
    <w:rsid w:val="008123D5"/>
    <w:rsid w:val="008124A8"/>
    <w:rsid w:val="008124FE"/>
    <w:rsid w:val="0081260A"/>
    <w:rsid w:val="008127B0"/>
    <w:rsid w:val="00812EBC"/>
    <w:rsid w:val="00812FE3"/>
    <w:rsid w:val="00813251"/>
    <w:rsid w:val="008132B0"/>
    <w:rsid w:val="0081374A"/>
    <w:rsid w:val="00813C04"/>
    <w:rsid w:val="00813C95"/>
    <w:rsid w:val="00813CE0"/>
    <w:rsid w:val="00813EFC"/>
    <w:rsid w:val="00813F4B"/>
    <w:rsid w:val="00814072"/>
    <w:rsid w:val="008142CD"/>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4C"/>
    <w:rsid w:val="00815B93"/>
    <w:rsid w:val="00815D64"/>
    <w:rsid w:val="00815E79"/>
    <w:rsid w:val="00816292"/>
    <w:rsid w:val="00816A54"/>
    <w:rsid w:val="00816AA0"/>
    <w:rsid w:val="00816B4F"/>
    <w:rsid w:val="00816C26"/>
    <w:rsid w:val="00816D94"/>
    <w:rsid w:val="00816D9C"/>
    <w:rsid w:val="00816F4D"/>
    <w:rsid w:val="00816F69"/>
    <w:rsid w:val="00816FA4"/>
    <w:rsid w:val="00817151"/>
    <w:rsid w:val="008171F7"/>
    <w:rsid w:val="0081787C"/>
    <w:rsid w:val="00817B8F"/>
    <w:rsid w:val="00817C8D"/>
    <w:rsid w:val="00817C96"/>
    <w:rsid w:val="00817CB0"/>
    <w:rsid w:val="00817D2A"/>
    <w:rsid w:val="00817F27"/>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964"/>
    <w:rsid w:val="00823B2A"/>
    <w:rsid w:val="00823CF2"/>
    <w:rsid w:val="00823F5C"/>
    <w:rsid w:val="00823F61"/>
    <w:rsid w:val="0082412D"/>
    <w:rsid w:val="00824216"/>
    <w:rsid w:val="00824453"/>
    <w:rsid w:val="0082449E"/>
    <w:rsid w:val="00824765"/>
    <w:rsid w:val="008247A4"/>
    <w:rsid w:val="008248BA"/>
    <w:rsid w:val="008249FF"/>
    <w:rsid w:val="00824DBB"/>
    <w:rsid w:val="00825040"/>
    <w:rsid w:val="008251EC"/>
    <w:rsid w:val="00825469"/>
    <w:rsid w:val="00825511"/>
    <w:rsid w:val="00825639"/>
    <w:rsid w:val="00825693"/>
    <w:rsid w:val="008257FB"/>
    <w:rsid w:val="00825998"/>
    <w:rsid w:val="00825D45"/>
    <w:rsid w:val="00825DC5"/>
    <w:rsid w:val="00825EEF"/>
    <w:rsid w:val="00825F52"/>
    <w:rsid w:val="00826204"/>
    <w:rsid w:val="008263E0"/>
    <w:rsid w:val="008267D3"/>
    <w:rsid w:val="00826D90"/>
    <w:rsid w:val="00827015"/>
    <w:rsid w:val="00827109"/>
    <w:rsid w:val="00827166"/>
    <w:rsid w:val="008272E9"/>
    <w:rsid w:val="0082772B"/>
    <w:rsid w:val="00827A41"/>
    <w:rsid w:val="00827AF3"/>
    <w:rsid w:val="0083064C"/>
    <w:rsid w:val="008306FA"/>
    <w:rsid w:val="00830975"/>
    <w:rsid w:val="00830C8A"/>
    <w:rsid w:val="00830FE8"/>
    <w:rsid w:val="00831691"/>
    <w:rsid w:val="00831738"/>
    <w:rsid w:val="0083179C"/>
    <w:rsid w:val="008318A0"/>
    <w:rsid w:val="00831A03"/>
    <w:rsid w:val="00831CBC"/>
    <w:rsid w:val="00831E30"/>
    <w:rsid w:val="00832092"/>
    <w:rsid w:val="00832142"/>
    <w:rsid w:val="008321AA"/>
    <w:rsid w:val="00832C18"/>
    <w:rsid w:val="00832CAF"/>
    <w:rsid w:val="00833067"/>
    <w:rsid w:val="0083311A"/>
    <w:rsid w:val="008332CA"/>
    <w:rsid w:val="00833813"/>
    <w:rsid w:val="00833ECB"/>
    <w:rsid w:val="0083400F"/>
    <w:rsid w:val="0083417A"/>
    <w:rsid w:val="00834476"/>
    <w:rsid w:val="00834512"/>
    <w:rsid w:val="008349E7"/>
    <w:rsid w:val="00834B30"/>
    <w:rsid w:val="00834B8D"/>
    <w:rsid w:val="0083502E"/>
    <w:rsid w:val="008350E9"/>
    <w:rsid w:val="00835120"/>
    <w:rsid w:val="00835508"/>
    <w:rsid w:val="00835B82"/>
    <w:rsid w:val="00836133"/>
    <w:rsid w:val="008364F7"/>
    <w:rsid w:val="0083657B"/>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CA"/>
    <w:rsid w:val="008404D7"/>
    <w:rsid w:val="00840634"/>
    <w:rsid w:val="00840A68"/>
    <w:rsid w:val="00840A83"/>
    <w:rsid w:val="00840D46"/>
    <w:rsid w:val="008411E2"/>
    <w:rsid w:val="0084130C"/>
    <w:rsid w:val="00841573"/>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DB7"/>
    <w:rsid w:val="00842F8D"/>
    <w:rsid w:val="008434B0"/>
    <w:rsid w:val="008434BD"/>
    <w:rsid w:val="00843522"/>
    <w:rsid w:val="0084385A"/>
    <w:rsid w:val="0084387F"/>
    <w:rsid w:val="00843AFD"/>
    <w:rsid w:val="00843B2C"/>
    <w:rsid w:val="00843CF8"/>
    <w:rsid w:val="0084404A"/>
    <w:rsid w:val="008441DC"/>
    <w:rsid w:val="00844303"/>
    <w:rsid w:val="00844453"/>
    <w:rsid w:val="008444F8"/>
    <w:rsid w:val="008445D2"/>
    <w:rsid w:val="00844750"/>
    <w:rsid w:val="00844833"/>
    <w:rsid w:val="00844864"/>
    <w:rsid w:val="00844E47"/>
    <w:rsid w:val="0084592C"/>
    <w:rsid w:val="00845A7B"/>
    <w:rsid w:val="00845A92"/>
    <w:rsid w:val="00845AE1"/>
    <w:rsid w:val="00845E1D"/>
    <w:rsid w:val="00845F51"/>
    <w:rsid w:val="00845F9A"/>
    <w:rsid w:val="00846106"/>
    <w:rsid w:val="00846273"/>
    <w:rsid w:val="00846467"/>
    <w:rsid w:val="00846661"/>
    <w:rsid w:val="00846AC4"/>
    <w:rsid w:val="00846C2D"/>
    <w:rsid w:val="00846C77"/>
    <w:rsid w:val="00846E99"/>
    <w:rsid w:val="00847458"/>
    <w:rsid w:val="00847473"/>
    <w:rsid w:val="00847964"/>
    <w:rsid w:val="00847991"/>
    <w:rsid w:val="00847C4E"/>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2338"/>
    <w:rsid w:val="00852619"/>
    <w:rsid w:val="00852AA6"/>
    <w:rsid w:val="00852B54"/>
    <w:rsid w:val="00852D79"/>
    <w:rsid w:val="00852EE2"/>
    <w:rsid w:val="00852FAF"/>
    <w:rsid w:val="008532A7"/>
    <w:rsid w:val="00853509"/>
    <w:rsid w:val="00853C45"/>
    <w:rsid w:val="00854090"/>
    <w:rsid w:val="008540C8"/>
    <w:rsid w:val="00854983"/>
    <w:rsid w:val="00854A91"/>
    <w:rsid w:val="00854E0E"/>
    <w:rsid w:val="00855314"/>
    <w:rsid w:val="00855396"/>
    <w:rsid w:val="00855643"/>
    <w:rsid w:val="00855D03"/>
    <w:rsid w:val="00855E77"/>
    <w:rsid w:val="008561D0"/>
    <w:rsid w:val="008561D7"/>
    <w:rsid w:val="00856301"/>
    <w:rsid w:val="00856377"/>
    <w:rsid w:val="00856471"/>
    <w:rsid w:val="00856499"/>
    <w:rsid w:val="008566BF"/>
    <w:rsid w:val="008569DF"/>
    <w:rsid w:val="00856A3D"/>
    <w:rsid w:val="00856D2B"/>
    <w:rsid w:val="00856E4A"/>
    <w:rsid w:val="00856F17"/>
    <w:rsid w:val="0085722A"/>
    <w:rsid w:val="00857301"/>
    <w:rsid w:val="00857686"/>
    <w:rsid w:val="008578C4"/>
    <w:rsid w:val="00857C34"/>
    <w:rsid w:val="00857D92"/>
    <w:rsid w:val="008600FD"/>
    <w:rsid w:val="008602AA"/>
    <w:rsid w:val="00860303"/>
    <w:rsid w:val="0086037F"/>
    <w:rsid w:val="008604E6"/>
    <w:rsid w:val="00860622"/>
    <w:rsid w:val="0086067F"/>
    <w:rsid w:val="00860840"/>
    <w:rsid w:val="00860A73"/>
    <w:rsid w:val="00860BAC"/>
    <w:rsid w:val="008611A3"/>
    <w:rsid w:val="00861534"/>
    <w:rsid w:val="00861750"/>
    <w:rsid w:val="00861819"/>
    <w:rsid w:val="00861A52"/>
    <w:rsid w:val="00861B41"/>
    <w:rsid w:val="00861B61"/>
    <w:rsid w:val="00861D65"/>
    <w:rsid w:val="00861DA1"/>
    <w:rsid w:val="00861EAC"/>
    <w:rsid w:val="008620B3"/>
    <w:rsid w:val="008620C2"/>
    <w:rsid w:val="00862173"/>
    <w:rsid w:val="00862235"/>
    <w:rsid w:val="00862290"/>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2E3"/>
    <w:rsid w:val="00864413"/>
    <w:rsid w:val="00864426"/>
    <w:rsid w:val="0086496D"/>
    <w:rsid w:val="00864A9F"/>
    <w:rsid w:val="00864AB6"/>
    <w:rsid w:val="00864C02"/>
    <w:rsid w:val="008650AB"/>
    <w:rsid w:val="008650C2"/>
    <w:rsid w:val="008655C9"/>
    <w:rsid w:val="00865696"/>
    <w:rsid w:val="00865D02"/>
    <w:rsid w:val="00865D4C"/>
    <w:rsid w:val="00865DE1"/>
    <w:rsid w:val="00865E05"/>
    <w:rsid w:val="00865EB2"/>
    <w:rsid w:val="008668AA"/>
    <w:rsid w:val="00866A20"/>
    <w:rsid w:val="00866B9E"/>
    <w:rsid w:val="00866BFD"/>
    <w:rsid w:val="00866FEA"/>
    <w:rsid w:val="00867027"/>
    <w:rsid w:val="00867180"/>
    <w:rsid w:val="008671D7"/>
    <w:rsid w:val="00867255"/>
    <w:rsid w:val="0086742A"/>
    <w:rsid w:val="00867468"/>
    <w:rsid w:val="008678F0"/>
    <w:rsid w:val="00867CE6"/>
    <w:rsid w:val="00867DBF"/>
    <w:rsid w:val="00870018"/>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E9"/>
    <w:rsid w:val="00872ACB"/>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656"/>
    <w:rsid w:val="00874762"/>
    <w:rsid w:val="00874830"/>
    <w:rsid w:val="00874B9A"/>
    <w:rsid w:val="00874E33"/>
    <w:rsid w:val="00874FAC"/>
    <w:rsid w:val="0087504C"/>
    <w:rsid w:val="0087513E"/>
    <w:rsid w:val="00875755"/>
    <w:rsid w:val="008757DE"/>
    <w:rsid w:val="00875905"/>
    <w:rsid w:val="0087592B"/>
    <w:rsid w:val="00875957"/>
    <w:rsid w:val="008759C1"/>
    <w:rsid w:val="00875E3C"/>
    <w:rsid w:val="00875F79"/>
    <w:rsid w:val="00875FBD"/>
    <w:rsid w:val="0087605E"/>
    <w:rsid w:val="00876AC2"/>
    <w:rsid w:val="00876AC7"/>
    <w:rsid w:val="0087700C"/>
    <w:rsid w:val="0087763F"/>
    <w:rsid w:val="00877974"/>
    <w:rsid w:val="00877C45"/>
    <w:rsid w:val="00877C57"/>
    <w:rsid w:val="00877FA3"/>
    <w:rsid w:val="0088038C"/>
    <w:rsid w:val="008803AF"/>
    <w:rsid w:val="008803BD"/>
    <w:rsid w:val="008804C9"/>
    <w:rsid w:val="0088051C"/>
    <w:rsid w:val="00880756"/>
    <w:rsid w:val="00880A74"/>
    <w:rsid w:val="00880BDC"/>
    <w:rsid w:val="00880D44"/>
    <w:rsid w:val="00880D84"/>
    <w:rsid w:val="00880F4F"/>
    <w:rsid w:val="008810DF"/>
    <w:rsid w:val="008810FA"/>
    <w:rsid w:val="00881494"/>
    <w:rsid w:val="0088175D"/>
    <w:rsid w:val="0088176C"/>
    <w:rsid w:val="00881842"/>
    <w:rsid w:val="00881911"/>
    <w:rsid w:val="008819A5"/>
    <w:rsid w:val="00881DF9"/>
    <w:rsid w:val="00881F28"/>
    <w:rsid w:val="008820BE"/>
    <w:rsid w:val="008824E6"/>
    <w:rsid w:val="00882613"/>
    <w:rsid w:val="008828F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4255"/>
    <w:rsid w:val="0088425B"/>
    <w:rsid w:val="0088427D"/>
    <w:rsid w:val="00884720"/>
    <w:rsid w:val="008849A7"/>
    <w:rsid w:val="00884AD8"/>
    <w:rsid w:val="00884CDF"/>
    <w:rsid w:val="00884E67"/>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C74"/>
    <w:rsid w:val="0088712D"/>
    <w:rsid w:val="008872FE"/>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757"/>
    <w:rsid w:val="008907B2"/>
    <w:rsid w:val="008909D6"/>
    <w:rsid w:val="00890A94"/>
    <w:rsid w:val="00890AC1"/>
    <w:rsid w:val="00890BCD"/>
    <w:rsid w:val="00890E0D"/>
    <w:rsid w:val="00890F04"/>
    <w:rsid w:val="00890F5D"/>
    <w:rsid w:val="00890FBE"/>
    <w:rsid w:val="008910E9"/>
    <w:rsid w:val="00891548"/>
    <w:rsid w:val="00891B19"/>
    <w:rsid w:val="00891B6F"/>
    <w:rsid w:val="00891F63"/>
    <w:rsid w:val="00892253"/>
    <w:rsid w:val="008922DF"/>
    <w:rsid w:val="0089232A"/>
    <w:rsid w:val="00892842"/>
    <w:rsid w:val="0089295B"/>
    <w:rsid w:val="00892CB5"/>
    <w:rsid w:val="00893024"/>
    <w:rsid w:val="00893235"/>
    <w:rsid w:val="0089363D"/>
    <w:rsid w:val="00893B24"/>
    <w:rsid w:val="00893B3B"/>
    <w:rsid w:val="00893BA4"/>
    <w:rsid w:val="00893DB3"/>
    <w:rsid w:val="00893EA0"/>
    <w:rsid w:val="00893FCD"/>
    <w:rsid w:val="00894366"/>
    <w:rsid w:val="008943B9"/>
    <w:rsid w:val="00894414"/>
    <w:rsid w:val="008944B2"/>
    <w:rsid w:val="008947C1"/>
    <w:rsid w:val="008947CA"/>
    <w:rsid w:val="0089482C"/>
    <w:rsid w:val="008948A0"/>
    <w:rsid w:val="00894A05"/>
    <w:rsid w:val="00894A2E"/>
    <w:rsid w:val="00894ADC"/>
    <w:rsid w:val="008951C7"/>
    <w:rsid w:val="00895243"/>
    <w:rsid w:val="008954B9"/>
    <w:rsid w:val="008954CC"/>
    <w:rsid w:val="00895514"/>
    <w:rsid w:val="0089552F"/>
    <w:rsid w:val="008955D7"/>
    <w:rsid w:val="008956B0"/>
    <w:rsid w:val="008957B9"/>
    <w:rsid w:val="00895A0C"/>
    <w:rsid w:val="00895B6C"/>
    <w:rsid w:val="00895FAA"/>
    <w:rsid w:val="008961A5"/>
    <w:rsid w:val="0089699C"/>
    <w:rsid w:val="008969B4"/>
    <w:rsid w:val="00896A14"/>
    <w:rsid w:val="00896D10"/>
    <w:rsid w:val="00896DF5"/>
    <w:rsid w:val="00896E6B"/>
    <w:rsid w:val="00896FD8"/>
    <w:rsid w:val="00897082"/>
    <w:rsid w:val="008970F6"/>
    <w:rsid w:val="00897197"/>
    <w:rsid w:val="008972CB"/>
    <w:rsid w:val="008975C4"/>
    <w:rsid w:val="0089784C"/>
    <w:rsid w:val="00897865"/>
    <w:rsid w:val="0089792B"/>
    <w:rsid w:val="00897ACE"/>
    <w:rsid w:val="00897EBE"/>
    <w:rsid w:val="00897FA7"/>
    <w:rsid w:val="008A0173"/>
    <w:rsid w:val="008A01B3"/>
    <w:rsid w:val="008A0339"/>
    <w:rsid w:val="008A03A0"/>
    <w:rsid w:val="008A0473"/>
    <w:rsid w:val="008A04C7"/>
    <w:rsid w:val="008A0802"/>
    <w:rsid w:val="008A0964"/>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6CE"/>
    <w:rsid w:val="008A36ED"/>
    <w:rsid w:val="008A3898"/>
    <w:rsid w:val="008A3D64"/>
    <w:rsid w:val="008A42C9"/>
    <w:rsid w:val="008A42D8"/>
    <w:rsid w:val="008A457F"/>
    <w:rsid w:val="008A4911"/>
    <w:rsid w:val="008A4DAC"/>
    <w:rsid w:val="008A4E04"/>
    <w:rsid w:val="008A4F76"/>
    <w:rsid w:val="008A52DC"/>
    <w:rsid w:val="008A53C3"/>
    <w:rsid w:val="008A59E9"/>
    <w:rsid w:val="008A5A72"/>
    <w:rsid w:val="008A5DD6"/>
    <w:rsid w:val="008A5EC1"/>
    <w:rsid w:val="008A5F6D"/>
    <w:rsid w:val="008A5FB3"/>
    <w:rsid w:val="008A61CE"/>
    <w:rsid w:val="008A62D3"/>
    <w:rsid w:val="008A631F"/>
    <w:rsid w:val="008A6394"/>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B2"/>
    <w:rsid w:val="008B2B77"/>
    <w:rsid w:val="008B2B9E"/>
    <w:rsid w:val="008B2CAD"/>
    <w:rsid w:val="008B2D1D"/>
    <w:rsid w:val="008B2DEB"/>
    <w:rsid w:val="008B3224"/>
    <w:rsid w:val="008B34FA"/>
    <w:rsid w:val="008B3779"/>
    <w:rsid w:val="008B3820"/>
    <w:rsid w:val="008B3948"/>
    <w:rsid w:val="008B39E9"/>
    <w:rsid w:val="008B3C76"/>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60ED"/>
    <w:rsid w:val="008B6116"/>
    <w:rsid w:val="008B618B"/>
    <w:rsid w:val="008B66CB"/>
    <w:rsid w:val="008B6A84"/>
    <w:rsid w:val="008B6AD2"/>
    <w:rsid w:val="008B6C1A"/>
    <w:rsid w:val="008B6D8D"/>
    <w:rsid w:val="008B6E5C"/>
    <w:rsid w:val="008B6EEA"/>
    <w:rsid w:val="008B7387"/>
    <w:rsid w:val="008B766D"/>
    <w:rsid w:val="008B7C4A"/>
    <w:rsid w:val="008C018D"/>
    <w:rsid w:val="008C01F3"/>
    <w:rsid w:val="008C03EB"/>
    <w:rsid w:val="008C05E5"/>
    <w:rsid w:val="008C0A24"/>
    <w:rsid w:val="008C1076"/>
    <w:rsid w:val="008C1161"/>
    <w:rsid w:val="008C1A66"/>
    <w:rsid w:val="008C1C6C"/>
    <w:rsid w:val="008C1E7F"/>
    <w:rsid w:val="008C2135"/>
    <w:rsid w:val="008C2236"/>
    <w:rsid w:val="008C2426"/>
    <w:rsid w:val="008C2453"/>
    <w:rsid w:val="008C25FF"/>
    <w:rsid w:val="008C2649"/>
    <w:rsid w:val="008C26B4"/>
    <w:rsid w:val="008C2767"/>
    <w:rsid w:val="008C2BC8"/>
    <w:rsid w:val="008C2D68"/>
    <w:rsid w:val="008C2DB9"/>
    <w:rsid w:val="008C2FAF"/>
    <w:rsid w:val="008C35FC"/>
    <w:rsid w:val="008C4003"/>
    <w:rsid w:val="008C421A"/>
    <w:rsid w:val="008C4361"/>
    <w:rsid w:val="008C484D"/>
    <w:rsid w:val="008C49FF"/>
    <w:rsid w:val="008C4B07"/>
    <w:rsid w:val="008C4B47"/>
    <w:rsid w:val="008C5144"/>
    <w:rsid w:val="008C570A"/>
    <w:rsid w:val="008C575E"/>
    <w:rsid w:val="008C5902"/>
    <w:rsid w:val="008C59D5"/>
    <w:rsid w:val="008C5B10"/>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8EC"/>
    <w:rsid w:val="008D399A"/>
    <w:rsid w:val="008D41D9"/>
    <w:rsid w:val="008D4259"/>
    <w:rsid w:val="008D4318"/>
    <w:rsid w:val="008D4423"/>
    <w:rsid w:val="008D442B"/>
    <w:rsid w:val="008D453F"/>
    <w:rsid w:val="008D47A1"/>
    <w:rsid w:val="008D508F"/>
    <w:rsid w:val="008D538D"/>
    <w:rsid w:val="008D54AD"/>
    <w:rsid w:val="008D5879"/>
    <w:rsid w:val="008D592F"/>
    <w:rsid w:val="008D5953"/>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B47"/>
    <w:rsid w:val="008E2D13"/>
    <w:rsid w:val="008E2E3B"/>
    <w:rsid w:val="008E2E8C"/>
    <w:rsid w:val="008E2E96"/>
    <w:rsid w:val="008E3278"/>
    <w:rsid w:val="008E378A"/>
    <w:rsid w:val="008E391A"/>
    <w:rsid w:val="008E3B66"/>
    <w:rsid w:val="008E3BE5"/>
    <w:rsid w:val="008E3C0F"/>
    <w:rsid w:val="008E3C18"/>
    <w:rsid w:val="008E3E2E"/>
    <w:rsid w:val="008E3F52"/>
    <w:rsid w:val="008E412D"/>
    <w:rsid w:val="008E4231"/>
    <w:rsid w:val="008E43E0"/>
    <w:rsid w:val="008E451A"/>
    <w:rsid w:val="008E4890"/>
    <w:rsid w:val="008E48D7"/>
    <w:rsid w:val="008E48FD"/>
    <w:rsid w:val="008E4920"/>
    <w:rsid w:val="008E4CA5"/>
    <w:rsid w:val="008E4E39"/>
    <w:rsid w:val="008E50A5"/>
    <w:rsid w:val="008E50BD"/>
    <w:rsid w:val="008E52DD"/>
    <w:rsid w:val="008E5302"/>
    <w:rsid w:val="008E5412"/>
    <w:rsid w:val="008E5517"/>
    <w:rsid w:val="008E5625"/>
    <w:rsid w:val="008E5A00"/>
    <w:rsid w:val="008E5B25"/>
    <w:rsid w:val="008E5B3D"/>
    <w:rsid w:val="008E5B5F"/>
    <w:rsid w:val="008E5BD5"/>
    <w:rsid w:val="008E5D01"/>
    <w:rsid w:val="008E5D5A"/>
    <w:rsid w:val="008E5E04"/>
    <w:rsid w:val="008E60B5"/>
    <w:rsid w:val="008E6248"/>
    <w:rsid w:val="008E624A"/>
    <w:rsid w:val="008E633B"/>
    <w:rsid w:val="008E6586"/>
    <w:rsid w:val="008E65D6"/>
    <w:rsid w:val="008E6788"/>
    <w:rsid w:val="008E68E4"/>
    <w:rsid w:val="008E69A0"/>
    <w:rsid w:val="008E6D91"/>
    <w:rsid w:val="008E6EDE"/>
    <w:rsid w:val="008E6FFE"/>
    <w:rsid w:val="008E743E"/>
    <w:rsid w:val="008E7684"/>
    <w:rsid w:val="008E769D"/>
    <w:rsid w:val="008E76C6"/>
    <w:rsid w:val="008E76EA"/>
    <w:rsid w:val="008E7DB3"/>
    <w:rsid w:val="008E7DDF"/>
    <w:rsid w:val="008E7E60"/>
    <w:rsid w:val="008E7F9D"/>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9A6"/>
    <w:rsid w:val="008F1CF8"/>
    <w:rsid w:val="008F1FD7"/>
    <w:rsid w:val="008F2073"/>
    <w:rsid w:val="008F2178"/>
    <w:rsid w:val="008F2201"/>
    <w:rsid w:val="008F2512"/>
    <w:rsid w:val="008F29F3"/>
    <w:rsid w:val="008F2A8C"/>
    <w:rsid w:val="008F2AB6"/>
    <w:rsid w:val="008F3069"/>
    <w:rsid w:val="008F32C4"/>
    <w:rsid w:val="008F32D5"/>
    <w:rsid w:val="008F32E3"/>
    <w:rsid w:val="008F339F"/>
    <w:rsid w:val="008F3426"/>
    <w:rsid w:val="008F34A5"/>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406"/>
    <w:rsid w:val="008F559D"/>
    <w:rsid w:val="008F5665"/>
    <w:rsid w:val="008F5866"/>
    <w:rsid w:val="008F5915"/>
    <w:rsid w:val="008F5934"/>
    <w:rsid w:val="008F595E"/>
    <w:rsid w:val="008F5B57"/>
    <w:rsid w:val="008F601B"/>
    <w:rsid w:val="008F6188"/>
    <w:rsid w:val="008F6410"/>
    <w:rsid w:val="008F6442"/>
    <w:rsid w:val="008F6649"/>
    <w:rsid w:val="008F692B"/>
    <w:rsid w:val="008F6CD1"/>
    <w:rsid w:val="008F6FBB"/>
    <w:rsid w:val="008F7091"/>
    <w:rsid w:val="008F7365"/>
    <w:rsid w:val="008F76A1"/>
    <w:rsid w:val="008F7AEB"/>
    <w:rsid w:val="008F7BD6"/>
    <w:rsid w:val="008F7BF8"/>
    <w:rsid w:val="008F7CEF"/>
    <w:rsid w:val="008F7D52"/>
    <w:rsid w:val="008F7FF9"/>
    <w:rsid w:val="009000FD"/>
    <w:rsid w:val="00900279"/>
    <w:rsid w:val="009004EB"/>
    <w:rsid w:val="009008F4"/>
    <w:rsid w:val="00900B17"/>
    <w:rsid w:val="00900B60"/>
    <w:rsid w:val="00900DDE"/>
    <w:rsid w:val="00900DF1"/>
    <w:rsid w:val="00900E2E"/>
    <w:rsid w:val="009011F3"/>
    <w:rsid w:val="009012ED"/>
    <w:rsid w:val="00901837"/>
    <w:rsid w:val="00901845"/>
    <w:rsid w:val="00901C26"/>
    <w:rsid w:val="009022BC"/>
    <w:rsid w:val="00902450"/>
    <w:rsid w:val="0090255A"/>
    <w:rsid w:val="00902686"/>
    <w:rsid w:val="00902712"/>
    <w:rsid w:val="00902734"/>
    <w:rsid w:val="0090304C"/>
    <w:rsid w:val="0090328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5297"/>
    <w:rsid w:val="00905380"/>
    <w:rsid w:val="009053AA"/>
    <w:rsid w:val="0090550F"/>
    <w:rsid w:val="00905560"/>
    <w:rsid w:val="00905718"/>
    <w:rsid w:val="0090596D"/>
    <w:rsid w:val="00905A06"/>
    <w:rsid w:val="00905E47"/>
    <w:rsid w:val="00905F49"/>
    <w:rsid w:val="00905F52"/>
    <w:rsid w:val="00905FF5"/>
    <w:rsid w:val="00906100"/>
    <w:rsid w:val="009067B8"/>
    <w:rsid w:val="009069AC"/>
    <w:rsid w:val="00906A1C"/>
    <w:rsid w:val="00906C1D"/>
    <w:rsid w:val="00906EED"/>
    <w:rsid w:val="00906F25"/>
    <w:rsid w:val="00907071"/>
    <w:rsid w:val="0090715C"/>
    <w:rsid w:val="009076AC"/>
    <w:rsid w:val="00907BEE"/>
    <w:rsid w:val="00907C64"/>
    <w:rsid w:val="00907C99"/>
    <w:rsid w:val="00907F13"/>
    <w:rsid w:val="009107B9"/>
    <w:rsid w:val="00910874"/>
    <w:rsid w:val="009108A7"/>
    <w:rsid w:val="00910F1F"/>
    <w:rsid w:val="00911371"/>
    <w:rsid w:val="00911A5A"/>
    <w:rsid w:val="00911CBA"/>
    <w:rsid w:val="00911D7B"/>
    <w:rsid w:val="00911E1A"/>
    <w:rsid w:val="0091225D"/>
    <w:rsid w:val="009123B9"/>
    <w:rsid w:val="009126F9"/>
    <w:rsid w:val="009127B5"/>
    <w:rsid w:val="00912A63"/>
    <w:rsid w:val="00912A96"/>
    <w:rsid w:val="00912AD2"/>
    <w:rsid w:val="00912DB5"/>
    <w:rsid w:val="00912F6D"/>
    <w:rsid w:val="009130B7"/>
    <w:rsid w:val="00913353"/>
    <w:rsid w:val="009135C4"/>
    <w:rsid w:val="00913AF7"/>
    <w:rsid w:val="00913B67"/>
    <w:rsid w:val="00913BCC"/>
    <w:rsid w:val="00913EC1"/>
    <w:rsid w:val="00913F4C"/>
    <w:rsid w:val="0091404B"/>
    <w:rsid w:val="009140EC"/>
    <w:rsid w:val="00914215"/>
    <w:rsid w:val="0091423A"/>
    <w:rsid w:val="00914445"/>
    <w:rsid w:val="00914A5D"/>
    <w:rsid w:val="00914C20"/>
    <w:rsid w:val="00914ED2"/>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AEB"/>
    <w:rsid w:val="00915C39"/>
    <w:rsid w:val="0091610F"/>
    <w:rsid w:val="009161BA"/>
    <w:rsid w:val="00916461"/>
    <w:rsid w:val="00916495"/>
    <w:rsid w:val="00916499"/>
    <w:rsid w:val="00916A4A"/>
    <w:rsid w:val="00916F74"/>
    <w:rsid w:val="009175C3"/>
    <w:rsid w:val="00917B3C"/>
    <w:rsid w:val="00917BB3"/>
    <w:rsid w:val="00917DE3"/>
    <w:rsid w:val="00917DEA"/>
    <w:rsid w:val="00917E26"/>
    <w:rsid w:val="0092047E"/>
    <w:rsid w:val="00920536"/>
    <w:rsid w:val="0092078E"/>
    <w:rsid w:val="00920848"/>
    <w:rsid w:val="00920E60"/>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DC5"/>
    <w:rsid w:val="00924108"/>
    <w:rsid w:val="00924243"/>
    <w:rsid w:val="0092442C"/>
    <w:rsid w:val="00924C4B"/>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63D"/>
    <w:rsid w:val="009307CF"/>
    <w:rsid w:val="00930A2E"/>
    <w:rsid w:val="00930EE1"/>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3121"/>
    <w:rsid w:val="009331A7"/>
    <w:rsid w:val="00933220"/>
    <w:rsid w:val="00933481"/>
    <w:rsid w:val="009334A4"/>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EB7"/>
    <w:rsid w:val="00934EDF"/>
    <w:rsid w:val="00934FFD"/>
    <w:rsid w:val="00935066"/>
    <w:rsid w:val="00935304"/>
    <w:rsid w:val="009359C0"/>
    <w:rsid w:val="00935B52"/>
    <w:rsid w:val="00935B73"/>
    <w:rsid w:val="00935B7C"/>
    <w:rsid w:val="00935E80"/>
    <w:rsid w:val="009360F7"/>
    <w:rsid w:val="0093615F"/>
    <w:rsid w:val="00936193"/>
    <w:rsid w:val="0093634D"/>
    <w:rsid w:val="00936755"/>
    <w:rsid w:val="009367D9"/>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BB8"/>
    <w:rsid w:val="00942D14"/>
    <w:rsid w:val="00942D5B"/>
    <w:rsid w:val="00942E21"/>
    <w:rsid w:val="00942EF9"/>
    <w:rsid w:val="0094335F"/>
    <w:rsid w:val="00943539"/>
    <w:rsid w:val="009435CD"/>
    <w:rsid w:val="0094360A"/>
    <w:rsid w:val="0094376F"/>
    <w:rsid w:val="009439DA"/>
    <w:rsid w:val="00943ADF"/>
    <w:rsid w:val="00943CBC"/>
    <w:rsid w:val="009441AC"/>
    <w:rsid w:val="00944202"/>
    <w:rsid w:val="0094420E"/>
    <w:rsid w:val="00944335"/>
    <w:rsid w:val="00944371"/>
    <w:rsid w:val="0094480A"/>
    <w:rsid w:val="0094484A"/>
    <w:rsid w:val="00944850"/>
    <w:rsid w:val="00944A54"/>
    <w:rsid w:val="00944AF4"/>
    <w:rsid w:val="00945087"/>
    <w:rsid w:val="0094564C"/>
    <w:rsid w:val="00945814"/>
    <w:rsid w:val="00945D3C"/>
    <w:rsid w:val="00945DC6"/>
    <w:rsid w:val="00945E49"/>
    <w:rsid w:val="00945FAE"/>
    <w:rsid w:val="009462D8"/>
    <w:rsid w:val="00946301"/>
    <w:rsid w:val="00946388"/>
    <w:rsid w:val="0094663A"/>
    <w:rsid w:val="00946681"/>
    <w:rsid w:val="009466A6"/>
    <w:rsid w:val="009466C7"/>
    <w:rsid w:val="00946806"/>
    <w:rsid w:val="00946AA5"/>
    <w:rsid w:val="00946B51"/>
    <w:rsid w:val="00946C4B"/>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DF"/>
    <w:rsid w:val="00954245"/>
    <w:rsid w:val="009545BD"/>
    <w:rsid w:val="009546F3"/>
    <w:rsid w:val="009548C3"/>
    <w:rsid w:val="009549BE"/>
    <w:rsid w:val="00954DC9"/>
    <w:rsid w:val="00954E67"/>
    <w:rsid w:val="0095506D"/>
    <w:rsid w:val="009551B9"/>
    <w:rsid w:val="0095554B"/>
    <w:rsid w:val="009555E2"/>
    <w:rsid w:val="009557DF"/>
    <w:rsid w:val="00955825"/>
    <w:rsid w:val="009558E6"/>
    <w:rsid w:val="00955A2E"/>
    <w:rsid w:val="00955B1F"/>
    <w:rsid w:val="00955BB6"/>
    <w:rsid w:val="00955CDB"/>
    <w:rsid w:val="00955D2B"/>
    <w:rsid w:val="00955D6A"/>
    <w:rsid w:val="00955DC3"/>
    <w:rsid w:val="00955E8D"/>
    <w:rsid w:val="00955FBA"/>
    <w:rsid w:val="00956101"/>
    <w:rsid w:val="0095622E"/>
    <w:rsid w:val="009562AB"/>
    <w:rsid w:val="00956344"/>
    <w:rsid w:val="00956496"/>
    <w:rsid w:val="00956770"/>
    <w:rsid w:val="00956957"/>
    <w:rsid w:val="00956981"/>
    <w:rsid w:val="0095700B"/>
    <w:rsid w:val="009573C6"/>
    <w:rsid w:val="00957487"/>
    <w:rsid w:val="0095750C"/>
    <w:rsid w:val="00957599"/>
    <w:rsid w:val="00957B6B"/>
    <w:rsid w:val="00957C57"/>
    <w:rsid w:val="00957D9C"/>
    <w:rsid w:val="00957E44"/>
    <w:rsid w:val="00957E93"/>
    <w:rsid w:val="00960054"/>
    <w:rsid w:val="009603AB"/>
    <w:rsid w:val="00960475"/>
    <w:rsid w:val="00960479"/>
    <w:rsid w:val="009607AF"/>
    <w:rsid w:val="0096091B"/>
    <w:rsid w:val="00960A88"/>
    <w:rsid w:val="00960C68"/>
    <w:rsid w:val="00960CB6"/>
    <w:rsid w:val="00960D27"/>
    <w:rsid w:val="00961023"/>
    <w:rsid w:val="009612F1"/>
    <w:rsid w:val="00961673"/>
    <w:rsid w:val="009616FA"/>
    <w:rsid w:val="009618FC"/>
    <w:rsid w:val="009619AC"/>
    <w:rsid w:val="00961A29"/>
    <w:rsid w:val="00961A61"/>
    <w:rsid w:val="00961C9C"/>
    <w:rsid w:val="00961D8A"/>
    <w:rsid w:val="00961E6D"/>
    <w:rsid w:val="00961F21"/>
    <w:rsid w:val="009621FF"/>
    <w:rsid w:val="0096226C"/>
    <w:rsid w:val="00962326"/>
    <w:rsid w:val="009623CC"/>
    <w:rsid w:val="00962E26"/>
    <w:rsid w:val="009630E5"/>
    <w:rsid w:val="00963681"/>
    <w:rsid w:val="00963776"/>
    <w:rsid w:val="0096392B"/>
    <w:rsid w:val="0096397B"/>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80B"/>
    <w:rsid w:val="009659EA"/>
    <w:rsid w:val="00965F0B"/>
    <w:rsid w:val="0096606D"/>
    <w:rsid w:val="009665D9"/>
    <w:rsid w:val="0096675C"/>
    <w:rsid w:val="0096691D"/>
    <w:rsid w:val="00966EC4"/>
    <w:rsid w:val="009672B0"/>
    <w:rsid w:val="0096766C"/>
    <w:rsid w:val="00967851"/>
    <w:rsid w:val="009678D3"/>
    <w:rsid w:val="00967A5B"/>
    <w:rsid w:val="00967B4E"/>
    <w:rsid w:val="00967B96"/>
    <w:rsid w:val="00967C61"/>
    <w:rsid w:val="00967D2D"/>
    <w:rsid w:val="0097003D"/>
    <w:rsid w:val="00970482"/>
    <w:rsid w:val="009705D6"/>
    <w:rsid w:val="00970813"/>
    <w:rsid w:val="00970C0D"/>
    <w:rsid w:val="00970DB3"/>
    <w:rsid w:val="00970F7A"/>
    <w:rsid w:val="00970FE3"/>
    <w:rsid w:val="0097105A"/>
    <w:rsid w:val="00971BB0"/>
    <w:rsid w:val="00971C7D"/>
    <w:rsid w:val="00971EC5"/>
    <w:rsid w:val="00971EE7"/>
    <w:rsid w:val="00971F44"/>
    <w:rsid w:val="00971F6B"/>
    <w:rsid w:val="00971FCC"/>
    <w:rsid w:val="0097204D"/>
    <w:rsid w:val="009720A0"/>
    <w:rsid w:val="00972562"/>
    <w:rsid w:val="0097281F"/>
    <w:rsid w:val="0097285C"/>
    <w:rsid w:val="0097298A"/>
    <w:rsid w:val="00972BB7"/>
    <w:rsid w:val="00972C06"/>
    <w:rsid w:val="00972F20"/>
    <w:rsid w:val="00972F4C"/>
    <w:rsid w:val="00972FEB"/>
    <w:rsid w:val="00973254"/>
    <w:rsid w:val="00973257"/>
    <w:rsid w:val="00973279"/>
    <w:rsid w:val="00973388"/>
    <w:rsid w:val="0097383E"/>
    <w:rsid w:val="009738E5"/>
    <w:rsid w:val="00973A69"/>
    <w:rsid w:val="00973DA0"/>
    <w:rsid w:val="00973F29"/>
    <w:rsid w:val="00974182"/>
    <w:rsid w:val="00974260"/>
    <w:rsid w:val="00974323"/>
    <w:rsid w:val="009744FF"/>
    <w:rsid w:val="00974520"/>
    <w:rsid w:val="009745F0"/>
    <w:rsid w:val="009746CC"/>
    <w:rsid w:val="009747AB"/>
    <w:rsid w:val="00974B9F"/>
    <w:rsid w:val="00974EBD"/>
    <w:rsid w:val="00974FB0"/>
    <w:rsid w:val="00974FC9"/>
    <w:rsid w:val="00974FEE"/>
    <w:rsid w:val="009750AF"/>
    <w:rsid w:val="009751BA"/>
    <w:rsid w:val="0097536C"/>
    <w:rsid w:val="0097539E"/>
    <w:rsid w:val="009754CF"/>
    <w:rsid w:val="009755D2"/>
    <w:rsid w:val="0097577E"/>
    <w:rsid w:val="0097584D"/>
    <w:rsid w:val="00975910"/>
    <w:rsid w:val="00975D24"/>
    <w:rsid w:val="00975D2B"/>
    <w:rsid w:val="00975F2B"/>
    <w:rsid w:val="00976449"/>
    <w:rsid w:val="009765CF"/>
    <w:rsid w:val="00976989"/>
    <w:rsid w:val="00976BB0"/>
    <w:rsid w:val="00976D1B"/>
    <w:rsid w:val="00976EC3"/>
    <w:rsid w:val="00976FFB"/>
    <w:rsid w:val="009770BB"/>
    <w:rsid w:val="00977566"/>
    <w:rsid w:val="00977852"/>
    <w:rsid w:val="009778AB"/>
    <w:rsid w:val="00977AF0"/>
    <w:rsid w:val="00977BD7"/>
    <w:rsid w:val="00980161"/>
    <w:rsid w:val="009803FC"/>
    <w:rsid w:val="00980403"/>
    <w:rsid w:val="009804CB"/>
    <w:rsid w:val="009804EB"/>
    <w:rsid w:val="009809DD"/>
    <w:rsid w:val="00980ACA"/>
    <w:rsid w:val="00980F14"/>
    <w:rsid w:val="00981078"/>
    <w:rsid w:val="00981281"/>
    <w:rsid w:val="009814EB"/>
    <w:rsid w:val="009816DB"/>
    <w:rsid w:val="00981AA5"/>
    <w:rsid w:val="00981B03"/>
    <w:rsid w:val="00981BAF"/>
    <w:rsid w:val="00982038"/>
    <w:rsid w:val="00982314"/>
    <w:rsid w:val="009826A6"/>
    <w:rsid w:val="00982768"/>
    <w:rsid w:val="00982773"/>
    <w:rsid w:val="00982AB4"/>
    <w:rsid w:val="00982E67"/>
    <w:rsid w:val="00983007"/>
    <w:rsid w:val="00983061"/>
    <w:rsid w:val="00983223"/>
    <w:rsid w:val="009836C7"/>
    <w:rsid w:val="00983859"/>
    <w:rsid w:val="009838CE"/>
    <w:rsid w:val="0098392B"/>
    <w:rsid w:val="00983B9C"/>
    <w:rsid w:val="00983BD1"/>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81F"/>
    <w:rsid w:val="009879B5"/>
    <w:rsid w:val="009879F4"/>
    <w:rsid w:val="00987A56"/>
    <w:rsid w:val="00987ACF"/>
    <w:rsid w:val="00987DBC"/>
    <w:rsid w:val="00987E33"/>
    <w:rsid w:val="0099005F"/>
    <w:rsid w:val="0099022B"/>
    <w:rsid w:val="00990711"/>
    <w:rsid w:val="00990AB0"/>
    <w:rsid w:val="00990D80"/>
    <w:rsid w:val="00990E93"/>
    <w:rsid w:val="00990E96"/>
    <w:rsid w:val="00991183"/>
    <w:rsid w:val="0099129F"/>
    <w:rsid w:val="00991668"/>
    <w:rsid w:val="009917F3"/>
    <w:rsid w:val="00991C99"/>
    <w:rsid w:val="00991E06"/>
    <w:rsid w:val="00991ECB"/>
    <w:rsid w:val="00991F39"/>
    <w:rsid w:val="009922CA"/>
    <w:rsid w:val="00992624"/>
    <w:rsid w:val="009927C4"/>
    <w:rsid w:val="009928A6"/>
    <w:rsid w:val="009929D3"/>
    <w:rsid w:val="00992A4E"/>
    <w:rsid w:val="00992F78"/>
    <w:rsid w:val="00993075"/>
    <w:rsid w:val="009930C0"/>
    <w:rsid w:val="0099324C"/>
    <w:rsid w:val="00993438"/>
    <w:rsid w:val="00993627"/>
    <w:rsid w:val="0099367D"/>
    <w:rsid w:val="009936A1"/>
    <w:rsid w:val="009936F0"/>
    <w:rsid w:val="0099385C"/>
    <w:rsid w:val="00993DA9"/>
    <w:rsid w:val="00993F4A"/>
    <w:rsid w:val="009942BA"/>
    <w:rsid w:val="00994A9D"/>
    <w:rsid w:val="00994D59"/>
    <w:rsid w:val="00994E3C"/>
    <w:rsid w:val="009951AB"/>
    <w:rsid w:val="00995252"/>
    <w:rsid w:val="0099531F"/>
    <w:rsid w:val="00995360"/>
    <w:rsid w:val="00995499"/>
    <w:rsid w:val="009954AD"/>
    <w:rsid w:val="009955E0"/>
    <w:rsid w:val="0099566D"/>
    <w:rsid w:val="00995837"/>
    <w:rsid w:val="00995E2F"/>
    <w:rsid w:val="00996288"/>
    <w:rsid w:val="00996518"/>
    <w:rsid w:val="009966F8"/>
    <w:rsid w:val="00996A8B"/>
    <w:rsid w:val="00996CD4"/>
    <w:rsid w:val="00996E42"/>
    <w:rsid w:val="00996EDE"/>
    <w:rsid w:val="00996FB0"/>
    <w:rsid w:val="009971C3"/>
    <w:rsid w:val="0099731A"/>
    <w:rsid w:val="00997327"/>
    <w:rsid w:val="00997347"/>
    <w:rsid w:val="009973E5"/>
    <w:rsid w:val="009975D0"/>
    <w:rsid w:val="009979D6"/>
    <w:rsid w:val="00997A81"/>
    <w:rsid w:val="00997B90"/>
    <w:rsid w:val="00997CA3"/>
    <w:rsid w:val="00997D91"/>
    <w:rsid w:val="009A0212"/>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D7"/>
    <w:rsid w:val="009A337D"/>
    <w:rsid w:val="009A3576"/>
    <w:rsid w:val="009A3A6D"/>
    <w:rsid w:val="009A3AB5"/>
    <w:rsid w:val="009A3BA5"/>
    <w:rsid w:val="009A3FD4"/>
    <w:rsid w:val="009A40CE"/>
    <w:rsid w:val="009A45AB"/>
    <w:rsid w:val="009A4615"/>
    <w:rsid w:val="009A4AA9"/>
    <w:rsid w:val="009A4D31"/>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31E"/>
    <w:rsid w:val="009A777A"/>
    <w:rsid w:val="009A7892"/>
    <w:rsid w:val="009A78D1"/>
    <w:rsid w:val="009A7D9C"/>
    <w:rsid w:val="009A7DFB"/>
    <w:rsid w:val="009A7E08"/>
    <w:rsid w:val="009A7E11"/>
    <w:rsid w:val="009B003C"/>
    <w:rsid w:val="009B0269"/>
    <w:rsid w:val="009B0774"/>
    <w:rsid w:val="009B097A"/>
    <w:rsid w:val="009B09C8"/>
    <w:rsid w:val="009B1018"/>
    <w:rsid w:val="009B10D4"/>
    <w:rsid w:val="009B16E6"/>
    <w:rsid w:val="009B176D"/>
    <w:rsid w:val="009B1823"/>
    <w:rsid w:val="009B187F"/>
    <w:rsid w:val="009B1F2A"/>
    <w:rsid w:val="009B2203"/>
    <w:rsid w:val="009B27E6"/>
    <w:rsid w:val="009B2C69"/>
    <w:rsid w:val="009B2E47"/>
    <w:rsid w:val="009B3056"/>
    <w:rsid w:val="009B3128"/>
    <w:rsid w:val="009B321C"/>
    <w:rsid w:val="009B340D"/>
    <w:rsid w:val="009B3685"/>
    <w:rsid w:val="009B3745"/>
    <w:rsid w:val="009B3795"/>
    <w:rsid w:val="009B3C79"/>
    <w:rsid w:val="009B3D47"/>
    <w:rsid w:val="009B4250"/>
    <w:rsid w:val="009B4821"/>
    <w:rsid w:val="009B4863"/>
    <w:rsid w:val="009B488F"/>
    <w:rsid w:val="009B4A5B"/>
    <w:rsid w:val="009B4C1C"/>
    <w:rsid w:val="009B4C24"/>
    <w:rsid w:val="009B5154"/>
    <w:rsid w:val="009B52A1"/>
    <w:rsid w:val="009B52FB"/>
    <w:rsid w:val="009B53A0"/>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D72"/>
    <w:rsid w:val="009C0DBE"/>
    <w:rsid w:val="009C0F85"/>
    <w:rsid w:val="009C1093"/>
    <w:rsid w:val="009C14D4"/>
    <w:rsid w:val="009C19BC"/>
    <w:rsid w:val="009C19D2"/>
    <w:rsid w:val="009C19F2"/>
    <w:rsid w:val="009C1BF9"/>
    <w:rsid w:val="009C1D4B"/>
    <w:rsid w:val="009C1D6A"/>
    <w:rsid w:val="009C1E0C"/>
    <w:rsid w:val="009C20FE"/>
    <w:rsid w:val="009C24D1"/>
    <w:rsid w:val="009C24E3"/>
    <w:rsid w:val="009C251B"/>
    <w:rsid w:val="009C2605"/>
    <w:rsid w:val="009C26EF"/>
    <w:rsid w:val="009C281C"/>
    <w:rsid w:val="009C2AB0"/>
    <w:rsid w:val="009C30DE"/>
    <w:rsid w:val="009C31CB"/>
    <w:rsid w:val="009C3873"/>
    <w:rsid w:val="009C3920"/>
    <w:rsid w:val="009C3A3E"/>
    <w:rsid w:val="009C3CB7"/>
    <w:rsid w:val="009C3D88"/>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B3F"/>
    <w:rsid w:val="009C5D26"/>
    <w:rsid w:val="009C5D81"/>
    <w:rsid w:val="009C5E4C"/>
    <w:rsid w:val="009C63D0"/>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69"/>
    <w:rsid w:val="009D1F9E"/>
    <w:rsid w:val="009D2118"/>
    <w:rsid w:val="009D2273"/>
    <w:rsid w:val="009D22EA"/>
    <w:rsid w:val="009D2453"/>
    <w:rsid w:val="009D24D4"/>
    <w:rsid w:val="009D26E9"/>
    <w:rsid w:val="009D276F"/>
    <w:rsid w:val="009D298F"/>
    <w:rsid w:val="009D2AF5"/>
    <w:rsid w:val="009D2CDE"/>
    <w:rsid w:val="009D316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23"/>
    <w:rsid w:val="009D53E6"/>
    <w:rsid w:val="009D541C"/>
    <w:rsid w:val="009D5596"/>
    <w:rsid w:val="009D5BBF"/>
    <w:rsid w:val="009D603E"/>
    <w:rsid w:val="009D610C"/>
    <w:rsid w:val="009D613E"/>
    <w:rsid w:val="009D61FD"/>
    <w:rsid w:val="009D62E7"/>
    <w:rsid w:val="009D6302"/>
    <w:rsid w:val="009D6624"/>
    <w:rsid w:val="009D6726"/>
    <w:rsid w:val="009D681E"/>
    <w:rsid w:val="009D68D1"/>
    <w:rsid w:val="009D6933"/>
    <w:rsid w:val="009D6BF6"/>
    <w:rsid w:val="009D6CFA"/>
    <w:rsid w:val="009D6D66"/>
    <w:rsid w:val="009D6E53"/>
    <w:rsid w:val="009D6F4D"/>
    <w:rsid w:val="009D6FD3"/>
    <w:rsid w:val="009D75A4"/>
    <w:rsid w:val="009D774D"/>
    <w:rsid w:val="009D7845"/>
    <w:rsid w:val="009D785E"/>
    <w:rsid w:val="009D798C"/>
    <w:rsid w:val="009D7A2A"/>
    <w:rsid w:val="009E0056"/>
    <w:rsid w:val="009E0119"/>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51E"/>
    <w:rsid w:val="009E2578"/>
    <w:rsid w:val="009E27F2"/>
    <w:rsid w:val="009E2BE6"/>
    <w:rsid w:val="009E2DD3"/>
    <w:rsid w:val="009E2EAE"/>
    <w:rsid w:val="009E2F97"/>
    <w:rsid w:val="009E3351"/>
    <w:rsid w:val="009E3493"/>
    <w:rsid w:val="009E3644"/>
    <w:rsid w:val="009E3790"/>
    <w:rsid w:val="009E3917"/>
    <w:rsid w:val="009E3A41"/>
    <w:rsid w:val="009E3C31"/>
    <w:rsid w:val="009E3C51"/>
    <w:rsid w:val="009E3CE3"/>
    <w:rsid w:val="009E4277"/>
    <w:rsid w:val="009E457F"/>
    <w:rsid w:val="009E45D6"/>
    <w:rsid w:val="009E4881"/>
    <w:rsid w:val="009E4AF3"/>
    <w:rsid w:val="009E4FCC"/>
    <w:rsid w:val="009E509C"/>
    <w:rsid w:val="009E514E"/>
    <w:rsid w:val="009E517A"/>
    <w:rsid w:val="009E53EB"/>
    <w:rsid w:val="009E5656"/>
    <w:rsid w:val="009E59AC"/>
    <w:rsid w:val="009E5AB4"/>
    <w:rsid w:val="009E5B05"/>
    <w:rsid w:val="009E5BCA"/>
    <w:rsid w:val="009E5C6C"/>
    <w:rsid w:val="009E6269"/>
    <w:rsid w:val="009E641D"/>
    <w:rsid w:val="009E6547"/>
    <w:rsid w:val="009E6552"/>
    <w:rsid w:val="009E6910"/>
    <w:rsid w:val="009E69C1"/>
    <w:rsid w:val="009E6A64"/>
    <w:rsid w:val="009E6BFC"/>
    <w:rsid w:val="009E6D6C"/>
    <w:rsid w:val="009E6FBA"/>
    <w:rsid w:val="009E6FC8"/>
    <w:rsid w:val="009E704E"/>
    <w:rsid w:val="009E7789"/>
    <w:rsid w:val="009E77B5"/>
    <w:rsid w:val="009E7CC5"/>
    <w:rsid w:val="009E7DCE"/>
    <w:rsid w:val="009E7E9B"/>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85B"/>
    <w:rsid w:val="009F3A43"/>
    <w:rsid w:val="009F3A4B"/>
    <w:rsid w:val="009F3B8D"/>
    <w:rsid w:val="009F4196"/>
    <w:rsid w:val="009F41E1"/>
    <w:rsid w:val="009F428C"/>
    <w:rsid w:val="009F4375"/>
    <w:rsid w:val="009F4405"/>
    <w:rsid w:val="009F483A"/>
    <w:rsid w:val="009F4848"/>
    <w:rsid w:val="009F4928"/>
    <w:rsid w:val="009F4977"/>
    <w:rsid w:val="009F4A60"/>
    <w:rsid w:val="009F4F05"/>
    <w:rsid w:val="009F5375"/>
    <w:rsid w:val="009F5606"/>
    <w:rsid w:val="009F5807"/>
    <w:rsid w:val="009F5A90"/>
    <w:rsid w:val="009F5C09"/>
    <w:rsid w:val="009F5CA4"/>
    <w:rsid w:val="009F6410"/>
    <w:rsid w:val="009F6457"/>
    <w:rsid w:val="009F651D"/>
    <w:rsid w:val="009F65B4"/>
    <w:rsid w:val="009F689F"/>
    <w:rsid w:val="009F6964"/>
    <w:rsid w:val="009F7031"/>
    <w:rsid w:val="009F7169"/>
    <w:rsid w:val="009F71CE"/>
    <w:rsid w:val="009F72DF"/>
    <w:rsid w:val="009F73D3"/>
    <w:rsid w:val="009F74AE"/>
    <w:rsid w:val="009F7637"/>
    <w:rsid w:val="009F7883"/>
    <w:rsid w:val="009F79BE"/>
    <w:rsid w:val="009F7AEB"/>
    <w:rsid w:val="009F7BDB"/>
    <w:rsid w:val="00A0018E"/>
    <w:rsid w:val="00A002C2"/>
    <w:rsid w:val="00A00926"/>
    <w:rsid w:val="00A00A76"/>
    <w:rsid w:val="00A00AC6"/>
    <w:rsid w:val="00A00B60"/>
    <w:rsid w:val="00A00C8D"/>
    <w:rsid w:val="00A00F48"/>
    <w:rsid w:val="00A01006"/>
    <w:rsid w:val="00A0124D"/>
    <w:rsid w:val="00A012CA"/>
    <w:rsid w:val="00A013B0"/>
    <w:rsid w:val="00A013E7"/>
    <w:rsid w:val="00A0199A"/>
    <w:rsid w:val="00A01BF0"/>
    <w:rsid w:val="00A01DAC"/>
    <w:rsid w:val="00A01E7F"/>
    <w:rsid w:val="00A0205D"/>
    <w:rsid w:val="00A02594"/>
    <w:rsid w:val="00A02870"/>
    <w:rsid w:val="00A02B26"/>
    <w:rsid w:val="00A02BEC"/>
    <w:rsid w:val="00A02C96"/>
    <w:rsid w:val="00A02D52"/>
    <w:rsid w:val="00A02FBC"/>
    <w:rsid w:val="00A033E6"/>
    <w:rsid w:val="00A0346B"/>
    <w:rsid w:val="00A034DC"/>
    <w:rsid w:val="00A03929"/>
    <w:rsid w:val="00A0396A"/>
    <w:rsid w:val="00A03A1D"/>
    <w:rsid w:val="00A03DF1"/>
    <w:rsid w:val="00A043B9"/>
    <w:rsid w:val="00A0443D"/>
    <w:rsid w:val="00A04541"/>
    <w:rsid w:val="00A04583"/>
    <w:rsid w:val="00A0476E"/>
    <w:rsid w:val="00A04A92"/>
    <w:rsid w:val="00A04B39"/>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8D2"/>
    <w:rsid w:val="00A0699D"/>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EE8"/>
    <w:rsid w:val="00A131A4"/>
    <w:rsid w:val="00A1327D"/>
    <w:rsid w:val="00A13299"/>
    <w:rsid w:val="00A133B2"/>
    <w:rsid w:val="00A136A0"/>
    <w:rsid w:val="00A136CE"/>
    <w:rsid w:val="00A13715"/>
    <w:rsid w:val="00A13A7F"/>
    <w:rsid w:val="00A13B10"/>
    <w:rsid w:val="00A13CB4"/>
    <w:rsid w:val="00A13CF1"/>
    <w:rsid w:val="00A13DD2"/>
    <w:rsid w:val="00A13DE2"/>
    <w:rsid w:val="00A1410F"/>
    <w:rsid w:val="00A14348"/>
    <w:rsid w:val="00A145D0"/>
    <w:rsid w:val="00A147BB"/>
    <w:rsid w:val="00A14911"/>
    <w:rsid w:val="00A14964"/>
    <w:rsid w:val="00A14B4D"/>
    <w:rsid w:val="00A15730"/>
    <w:rsid w:val="00A157EC"/>
    <w:rsid w:val="00A158D3"/>
    <w:rsid w:val="00A15E49"/>
    <w:rsid w:val="00A15F2F"/>
    <w:rsid w:val="00A15F5D"/>
    <w:rsid w:val="00A15FB6"/>
    <w:rsid w:val="00A16078"/>
    <w:rsid w:val="00A16150"/>
    <w:rsid w:val="00A1630B"/>
    <w:rsid w:val="00A16372"/>
    <w:rsid w:val="00A163A7"/>
    <w:rsid w:val="00A16510"/>
    <w:rsid w:val="00A165A2"/>
    <w:rsid w:val="00A166C5"/>
    <w:rsid w:val="00A16788"/>
    <w:rsid w:val="00A1686F"/>
    <w:rsid w:val="00A17180"/>
    <w:rsid w:val="00A172F4"/>
    <w:rsid w:val="00A17345"/>
    <w:rsid w:val="00A17648"/>
    <w:rsid w:val="00A1789B"/>
    <w:rsid w:val="00A17918"/>
    <w:rsid w:val="00A1797A"/>
    <w:rsid w:val="00A179CC"/>
    <w:rsid w:val="00A17C30"/>
    <w:rsid w:val="00A17D23"/>
    <w:rsid w:val="00A17E72"/>
    <w:rsid w:val="00A17FA0"/>
    <w:rsid w:val="00A20075"/>
    <w:rsid w:val="00A20158"/>
    <w:rsid w:val="00A201BF"/>
    <w:rsid w:val="00A2021C"/>
    <w:rsid w:val="00A20232"/>
    <w:rsid w:val="00A205BF"/>
    <w:rsid w:val="00A205D4"/>
    <w:rsid w:val="00A20961"/>
    <w:rsid w:val="00A20FAF"/>
    <w:rsid w:val="00A2104B"/>
    <w:rsid w:val="00A2104C"/>
    <w:rsid w:val="00A210E9"/>
    <w:rsid w:val="00A21210"/>
    <w:rsid w:val="00A21763"/>
    <w:rsid w:val="00A21891"/>
    <w:rsid w:val="00A218AE"/>
    <w:rsid w:val="00A21A9D"/>
    <w:rsid w:val="00A21AAA"/>
    <w:rsid w:val="00A21E51"/>
    <w:rsid w:val="00A21F3D"/>
    <w:rsid w:val="00A2208A"/>
    <w:rsid w:val="00A22132"/>
    <w:rsid w:val="00A22207"/>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70A"/>
    <w:rsid w:val="00A2481C"/>
    <w:rsid w:val="00A24CCF"/>
    <w:rsid w:val="00A24CEC"/>
    <w:rsid w:val="00A24E36"/>
    <w:rsid w:val="00A24F1F"/>
    <w:rsid w:val="00A25193"/>
    <w:rsid w:val="00A25296"/>
    <w:rsid w:val="00A253A6"/>
    <w:rsid w:val="00A253C6"/>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1B9"/>
    <w:rsid w:val="00A321EE"/>
    <w:rsid w:val="00A3226E"/>
    <w:rsid w:val="00A32284"/>
    <w:rsid w:val="00A32559"/>
    <w:rsid w:val="00A325C2"/>
    <w:rsid w:val="00A325CC"/>
    <w:rsid w:val="00A327E2"/>
    <w:rsid w:val="00A3283D"/>
    <w:rsid w:val="00A329BB"/>
    <w:rsid w:val="00A32C37"/>
    <w:rsid w:val="00A33073"/>
    <w:rsid w:val="00A330EE"/>
    <w:rsid w:val="00A3331F"/>
    <w:rsid w:val="00A333B0"/>
    <w:rsid w:val="00A334F0"/>
    <w:rsid w:val="00A33866"/>
    <w:rsid w:val="00A3393A"/>
    <w:rsid w:val="00A33BDE"/>
    <w:rsid w:val="00A33D5C"/>
    <w:rsid w:val="00A343B2"/>
    <w:rsid w:val="00A3449E"/>
    <w:rsid w:val="00A345B2"/>
    <w:rsid w:val="00A345DB"/>
    <w:rsid w:val="00A34685"/>
    <w:rsid w:val="00A3471E"/>
    <w:rsid w:val="00A34C37"/>
    <w:rsid w:val="00A34DA0"/>
    <w:rsid w:val="00A34E1A"/>
    <w:rsid w:val="00A34FDC"/>
    <w:rsid w:val="00A3518F"/>
    <w:rsid w:val="00A35195"/>
    <w:rsid w:val="00A35255"/>
    <w:rsid w:val="00A35728"/>
    <w:rsid w:val="00A35A0B"/>
    <w:rsid w:val="00A35BD0"/>
    <w:rsid w:val="00A35FC8"/>
    <w:rsid w:val="00A362CB"/>
    <w:rsid w:val="00A36580"/>
    <w:rsid w:val="00A370B5"/>
    <w:rsid w:val="00A371C1"/>
    <w:rsid w:val="00A37353"/>
    <w:rsid w:val="00A37413"/>
    <w:rsid w:val="00A3747D"/>
    <w:rsid w:val="00A3758D"/>
    <w:rsid w:val="00A37655"/>
    <w:rsid w:val="00A37A59"/>
    <w:rsid w:val="00A37CFA"/>
    <w:rsid w:val="00A37E0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659"/>
    <w:rsid w:val="00A42A23"/>
    <w:rsid w:val="00A42B72"/>
    <w:rsid w:val="00A42B87"/>
    <w:rsid w:val="00A42C7E"/>
    <w:rsid w:val="00A42E41"/>
    <w:rsid w:val="00A42F87"/>
    <w:rsid w:val="00A430E8"/>
    <w:rsid w:val="00A43104"/>
    <w:rsid w:val="00A4319B"/>
    <w:rsid w:val="00A4339C"/>
    <w:rsid w:val="00A4392A"/>
    <w:rsid w:val="00A43992"/>
    <w:rsid w:val="00A43B21"/>
    <w:rsid w:val="00A43E3C"/>
    <w:rsid w:val="00A4424E"/>
    <w:rsid w:val="00A442E8"/>
    <w:rsid w:val="00A443F4"/>
    <w:rsid w:val="00A44415"/>
    <w:rsid w:val="00A444F8"/>
    <w:rsid w:val="00A44882"/>
    <w:rsid w:val="00A44B7D"/>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FAD"/>
    <w:rsid w:val="00A47406"/>
    <w:rsid w:val="00A47B4B"/>
    <w:rsid w:val="00A47B4D"/>
    <w:rsid w:val="00A500D8"/>
    <w:rsid w:val="00A5044D"/>
    <w:rsid w:val="00A504E4"/>
    <w:rsid w:val="00A50690"/>
    <w:rsid w:val="00A50B00"/>
    <w:rsid w:val="00A50B01"/>
    <w:rsid w:val="00A50B5A"/>
    <w:rsid w:val="00A50D49"/>
    <w:rsid w:val="00A51111"/>
    <w:rsid w:val="00A511FB"/>
    <w:rsid w:val="00A514EB"/>
    <w:rsid w:val="00A515DD"/>
    <w:rsid w:val="00A518BF"/>
    <w:rsid w:val="00A51DA7"/>
    <w:rsid w:val="00A5217A"/>
    <w:rsid w:val="00A521E0"/>
    <w:rsid w:val="00A523B2"/>
    <w:rsid w:val="00A5246C"/>
    <w:rsid w:val="00A524C8"/>
    <w:rsid w:val="00A52733"/>
    <w:rsid w:val="00A52872"/>
    <w:rsid w:val="00A5291D"/>
    <w:rsid w:val="00A529F5"/>
    <w:rsid w:val="00A52A37"/>
    <w:rsid w:val="00A52EDB"/>
    <w:rsid w:val="00A531C2"/>
    <w:rsid w:val="00A532E0"/>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3DF"/>
    <w:rsid w:val="00A55698"/>
    <w:rsid w:val="00A55720"/>
    <w:rsid w:val="00A5579B"/>
    <w:rsid w:val="00A5582D"/>
    <w:rsid w:val="00A55877"/>
    <w:rsid w:val="00A55A72"/>
    <w:rsid w:val="00A55BB7"/>
    <w:rsid w:val="00A55D42"/>
    <w:rsid w:val="00A55E76"/>
    <w:rsid w:val="00A55F68"/>
    <w:rsid w:val="00A5637C"/>
    <w:rsid w:val="00A56489"/>
    <w:rsid w:val="00A564E3"/>
    <w:rsid w:val="00A565DC"/>
    <w:rsid w:val="00A56735"/>
    <w:rsid w:val="00A56752"/>
    <w:rsid w:val="00A569C0"/>
    <w:rsid w:val="00A56C2C"/>
    <w:rsid w:val="00A56D27"/>
    <w:rsid w:val="00A57030"/>
    <w:rsid w:val="00A57212"/>
    <w:rsid w:val="00A57311"/>
    <w:rsid w:val="00A5772F"/>
    <w:rsid w:val="00A5787F"/>
    <w:rsid w:val="00A57916"/>
    <w:rsid w:val="00A57BD6"/>
    <w:rsid w:val="00A57EC0"/>
    <w:rsid w:val="00A57F96"/>
    <w:rsid w:val="00A6065A"/>
    <w:rsid w:val="00A606AC"/>
    <w:rsid w:val="00A607D7"/>
    <w:rsid w:val="00A609BC"/>
    <w:rsid w:val="00A60B4F"/>
    <w:rsid w:val="00A60E20"/>
    <w:rsid w:val="00A60E30"/>
    <w:rsid w:val="00A60EBB"/>
    <w:rsid w:val="00A611F0"/>
    <w:rsid w:val="00A61202"/>
    <w:rsid w:val="00A61401"/>
    <w:rsid w:val="00A615A0"/>
    <w:rsid w:val="00A615AF"/>
    <w:rsid w:val="00A61784"/>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EB1"/>
    <w:rsid w:val="00A64EE9"/>
    <w:rsid w:val="00A65417"/>
    <w:rsid w:val="00A655C8"/>
    <w:rsid w:val="00A6563A"/>
    <w:rsid w:val="00A657CF"/>
    <w:rsid w:val="00A65887"/>
    <w:rsid w:val="00A65C72"/>
    <w:rsid w:val="00A65CEB"/>
    <w:rsid w:val="00A65E73"/>
    <w:rsid w:val="00A65F12"/>
    <w:rsid w:val="00A65FBF"/>
    <w:rsid w:val="00A662B5"/>
    <w:rsid w:val="00A6636E"/>
    <w:rsid w:val="00A66851"/>
    <w:rsid w:val="00A669D6"/>
    <w:rsid w:val="00A66D53"/>
    <w:rsid w:val="00A66DAB"/>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A35"/>
    <w:rsid w:val="00A70B01"/>
    <w:rsid w:val="00A70C9C"/>
    <w:rsid w:val="00A71209"/>
    <w:rsid w:val="00A7141F"/>
    <w:rsid w:val="00A71668"/>
    <w:rsid w:val="00A71BF9"/>
    <w:rsid w:val="00A71D6B"/>
    <w:rsid w:val="00A71F00"/>
    <w:rsid w:val="00A71F75"/>
    <w:rsid w:val="00A72376"/>
    <w:rsid w:val="00A726A3"/>
    <w:rsid w:val="00A726DE"/>
    <w:rsid w:val="00A7271E"/>
    <w:rsid w:val="00A728D5"/>
    <w:rsid w:val="00A72C35"/>
    <w:rsid w:val="00A72D12"/>
    <w:rsid w:val="00A72D73"/>
    <w:rsid w:val="00A730C8"/>
    <w:rsid w:val="00A73242"/>
    <w:rsid w:val="00A7356D"/>
    <w:rsid w:val="00A73873"/>
    <w:rsid w:val="00A739AB"/>
    <w:rsid w:val="00A739C0"/>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A"/>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BA8"/>
    <w:rsid w:val="00A77C78"/>
    <w:rsid w:val="00A77F15"/>
    <w:rsid w:val="00A804FB"/>
    <w:rsid w:val="00A806D6"/>
    <w:rsid w:val="00A80A1A"/>
    <w:rsid w:val="00A80BBB"/>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BF"/>
    <w:rsid w:val="00A84F6A"/>
    <w:rsid w:val="00A851D3"/>
    <w:rsid w:val="00A85237"/>
    <w:rsid w:val="00A8523D"/>
    <w:rsid w:val="00A85301"/>
    <w:rsid w:val="00A853D7"/>
    <w:rsid w:val="00A85489"/>
    <w:rsid w:val="00A85661"/>
    <w:rsid w:val="00A85ABD"/>
    <w:rsid w:val="00A85BD2"/>
    <w:rsid w:val="00A85BE0"/>
    <w:rsid w:val="00A85FFF"/>
    <w:rsid w:val="00A86024"/>
    <w:rsid w:val="00A86068"/>
    <w:rsid w:val="00A86462"/>
    <w:rsid w:val="00A8665B"/>
    <w:rsid w:val="00A8670D"/>
    <w:rsid w:val="00A867E7"/>
    <w:rsid w:val="00A86C6D"/>
    <w:rsid w:val="00A86EB4"/>
    <w:rsid w:val="00A86F67"/>
    <w:rsid w:val="00A86FEF"/>
    <w:rsid w:val="00A8706A"/>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27"/>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34FE"/>
    <w:rsid w:val="00A9378F"/>
    <w:rsid w:val="00A93800"/>
    <w:rsid w:val="00A938E5"/>
    <w:rsid w:val="00A93942"/>
    <w:rsid w:val="00A93AF5"/>
    <w:rsid w:val="00A93B1E"/>
    <w:rsid w:val="00A93BDA"/>
    <w:rsid w:val="00A93C2F"/>
    <w:rsid w:val="00A93E34"/>
    <w:rsid w:val="00A93EB3"/>
    <w:rsid w:val="00A93F8B"/>
    <w:rsid w:val="00A93FAE"/>
    <w:rsid w:val="00A94373"/>
    <w:rsid w:val="00A948C9"/>
    <w:rsid w:val="00A94A70"/>
    <w:rsid w:val="00A94BB8"/>
    <w:rsid w:val="00A95024"/>
    <w:rsid w:val="00A9505F"/>
    <w:rsid w:val="00A9508C"/>
    <w:rsid w:val="00A9526D"/>
    <w:rsid w:val="00A953A4"/>
    <w:rsid w:val="00A9564E"/>
    <w:rsid w:val="00A95A3E"/>
    <w:rsid w:val="00A95B82"/>
    <w:rsid w:val="00A96058"/>
    <w:rsid w:val="00A964EC"/>
    <w:rsid w:val="00A96905"/>
    <w:rsid w:val="00A9692B"/>
    <w:rsid w:val="00A96CF6"/>
    <w:rsid w:val="00A96D7E"/>
    <w:rsid w:val="00A96F06"/>
    <w:rsid w:val="00A96F44"/>
    <w:rsid w:val="00A9727C"/>
    <w:rsid w:val="00A9754F"/>
    <w:rsid w:val="00A975CB"/>
    <w:rsid w:val="00A97666"/>
    <w:rsid w:val="00A9780C"/>
    <w:rsid w:val="00A97AD4"/>
    <w:rsid w:val="00A97B8C"/>
    <w:rsid w:val="00A97DB2"/>
    <w:rsid w:val="00A97DBD"/>
    <w:rsid w:val="00A97EF9"/>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C5C"/>
    <w:rsid w:val="00AA45C0"/>
    <w:rsid w:val="00AA461D"/>
    <w:rsid w:val="00AA466C"/>
    <w:rsid w:val="00AA4A96"/>
    <w:rsid w:val="00AA4ABF"/>
    <w:rsid w:val="00AA4C09"/>
    <w:rsid w:val="00AA4F41"/>
    <w:rsid w:val="00AA50E8"/>
    <w:rsid w:val="00AA5304"/>
    <w:rsid w:val="00AA541B"/>
    <w:rsid w:val="00AA5584"/>
    <w:rsid w:val="00AA576F"/>
    <w:rsid w:val="00AA581A"/>
    <w:rsid w:val="00AA5A4C"/>
    <w:rsid w:val="00AA5C0F"/>
    <w:rsid w:val="00AA5CC5"/>
    <w:rsid w:val="00AA5F62"/>
    <w:rsid w:val="00AA6026"/>
    <w:rsid w:val="00AA609B"/>
    <w:rsid w:val="00AA6206"/>
    <w:rsid w:val="00AA6207"/>
    <w:rsid w:val="00AA62C9"/>
    <w:rsid w:val="00AA630A"/>
    <w:rsid w:val="00AA6372"/>
    <w:rsid w:val="00AA6475"/>
    <w:rsid w:val="00AA6646"/>
    <w:rsid w:val="00AA67FE"/>
    <w:rsid w:val="00AA69EF"/>
    <w:rsid w:val="00AA6B73"/>
    <w:rsid w:val="00AA6CA2"/>
    <w:rsid w:val="00AA6F21"/>
    <w:rsid w:val="00AA6F9A"/>
    <w:rsid w:val="00AA6FBD"/>
    <w:rsid w:val="00AA7087"/>
    <w:rsid w:val="00AA71C6"/>
    <w:rsid w:val="00AA7701"/>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857"/>
    <w:rsid w:val="00AB2BFE"/>
    <w:rsid w:val="00AB2C88"/>
    <w:rsid w:val="00AB2EB7"/>
    <w:rsid w:val="00AB2FD3"/>
    <w:rsid w:val="00AB307A"/>
    <w:rsid w:val="00AB31BE"/>
    <w:rsid w:val="00AB3230"/>
    <w:rsid w:val="00AB3299"/>
    <w:rsid w:val="00AB3418"/>
    <w:rsid w:val="00AB3491"/>
    <w:rsid w:val="00AB3BF0"/>
    <w:rsid w:val="00AB3D6A"/>
    <w:rsid w:val="00AB3E0B"/>
    <w:rsid w:val="00AB3E16"/>
    <w:rsid w:val="00AB3E3E"/>
    <w:rsid w:val="00AB3E51"/>
    <w:rsid w:val="00AB3F13"/>
    <w:rsid w:val="00AB4157"/>
    <w:rsid w:val="00AB42FF"/>
    <w:rsid w:val="00AB4300"/>
    <w:rsid w:val="00AB47F8"/>
    <w:rsid w:val="00AB4C2A"/>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42C"/>
    <w:rsid w:val="00AB644A"/>
    <w:rsid w:val="00AB6458"/>
    <w:rsid w:val="00AB657D"/>
    <w:rsid w:val="00AB6745"/>
    <w:rsid w:val="00AB6CA0"/>
    <w:rsid w:val="00AB6DBF"/>
    <w:rsid w:val="00AB6FB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38D"/>
    <w:rsid w:val="00AC3431"/>
    <w:rsid w:val="00AC37B9"/>
    <w:rsid w:val="00AC38E9"/>
    <w:rsid w:val="00AC3B9D"/>
    <w:rsid w:val="00AC3BA2"/>
    <w:rsid w:val="00AC3D70"/>
    <w:rsid w:val="00AC3D85"/>
    <w:rsid w:val="00AC402C"/>
    <w:rsid w:val="00AC40C7"/>
    <w:rsid w:val="00AC4150"/>
    <w:rsid w:val="00AC45D6"/>
    <w:rsid w:val="00AC472E"/>
    <w:rsid w:val="00AC4866"/>
    <w:rsid w:val="00AC4932"/>
    <w:rsid w:val="00AC4C43"/>
    <w:rsid w:val="00AC4D1B"/>
    <w:rsid w:val="00AC4D53"/>
    <w:rsid w:val="00AC4D9E"/>
    <w:rsid w:val="00AC4E2E"/>
    <w:rsid w:val="00AC526F"/>
    <w:rsid w:val="00AC5275"/>
    <w:rsid w:val="00AC5433"/>
    <w:rsid w:val="00AC5A95"/>
    <w:rsid w:val="00AC5C2A"/>
    <w:rsid w:val="00AC5D67"/>
    <w:rsid w:val="00AC61B3"/>
    <w:rsid w:val="00AC627F"/>
    <w:rsid w:val="00AC63F4"/>
    <w:rsid w:val="00AC671B"/>
    <w:rsid w:val="00AC6786"/>
    <w:rsid w:val="00AC6992"/>
    <w:rsid w:val="00AC706B"/>
    <w:rsid w:val="00AC7470"/>
    <w:rsid w:val="00AC74C2"/>
    <w:rsid w:val="00AC771B"/>
    <w:rsid w:val="00AC7DE9"/>
    <w:rsid w:val="00AC7ED4"/>
    <w:rsid w:val="00AD00AF"/>
    <w:rsid w:val="00AD02CC"/>
    <w:rsid w:val="00AD07F1"/>
    <w:rsid w:val="00AD0874"/>
    <w:rsid w:val="00AD08D3"/>
    <w:rsid w:val="00AD12BD"/>
    <w:rsid w:val="00AD163D"/>
    <w:rsid w:val="00AD1860"/>
    <w:rsid w:val="00AD1B21"/>
    <w:rsid w:val="00AD1D7D"/>
    <w:rsid w:val="00AD1DA7"/>
    <w:rsid w:val="00AD1DFE"/>
    <w:rsid w:val="00AD1E36"/>
    <w:rsid w:val="00AD1F06"/>
    <w:rsid w:val="00AD2228"/>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35"/>
    <w:rsid w:val="00AD3A3A"/>
    <w:rsid w:val="00AD3BEC"/>
    <w:rsid w:val="00AD3DEF"/>
    <w:rsid w:val="00AD3E26"/>
    <w:rsid w:val="00AD4136"/>
    <w:rsid w:val="00AD4597"/>
    <w:rsid w:val="00AD4841"/>
    <w:rsid w:val="00AD48D9"/>
    <w:rsid w:val="00AD48F9"/>
    <w:rsid w:val="00AD4C34"/>
    <w:rsid w:val="00AD5105"/>
    <w:rsid w:val="00AD5241"/>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927"/>
    <w:rsid w:val="00AD7E17"/>
    <w:rsid w:val="00AE0160"/>
    <w:rsid w:val="00AE0356"/>
    <w:rsid w:val="00AE0683"/>
    <w:rsid w:val="00AE0D23"/>
    <w:rsid w:val="00AE0E9E"/>
    <w:rsid w:val="00AE14B7"/>
    <w:rsid w:val="00AE15B2"/>
    <w:rsid w:val="00AE176D"/>
    <w:rsid w:val="00AE189E"/>
    <w:rsid w:val="00AE19CA"/>
    <w:rsid w:val="00AE19D1"/>
    <w:rsid w:val="00AE1AAA"/>
    <w:rsid w:val="00AE1BCE"/>
    <w:rsid w:val="00AE1BFF"/>
    <w:rsid w:val="00AE1E88"/>
    <w:rsid w:val="00AE1F6B"/>
    <w:rsid w:val="00AE216E"/>
    <w:rsid w:val="00AE2205"/>
    <w:rsid w:val="00AE232B"/>
    <w:rsid w:val="00AE26F5"/>
    <w:rsid w:val="00AE2957"/>
    <w:rsid w:val="00AE2968"/>
    <w:rsid w:val="00AE2A82"/>
    <w:rsid w:val="00AE2FA6"/>
    <w:rsid w:val="00AE3004"/>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56A"/>
    <w:rsid w:val="00AE773B"/>
    <w:rsid w:val="00AE7751"/>
    <w:rsid w:val="00AE779C"/>
    <w:rsid w:val="00AE780C"/>
    <w:rsid w:val="00AE7992"/>
    <w:rsid w:val="00AE79D9"/>
    <w:rsid w:val="00AE7DA5"/>
    <w:rsid w:val="00AE7EF7"/>
    <w:rsid w:val="00AF045F"/>
    <w:rsid w:val="00AF04BC"/>
    <w:rsid w:val="00AF096E"/>
    <w:rsid w:val="00AF0F2D"/>
    <w:rsid w:val="00AF0FFE"/>
    <w:rsid w:val="00AF1018"/>
    <w:rsid w:val="00AF140F"/>
    <w:rsid w:val="00AF1414"/>
    <w:rsid w:val="00AF15C3"/>
    <w:rsid w:val="00AF19CD"/>
    <w:rsid w:val="00AF1A4A"/>
    <w:rsid w:val="00AF1FD0"/>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ABD"/>
    <w:rsid w:val="00AF4D0E"/>
    <w:rsid w:val="00AF4D3E"/>
    <w:rsid w:val="00AF4FEC"/>
    <w:rsid w:val="00AF522B"/>
    <w:rsid w:val="00AF5363"/>
    <w:rsid w:val="00AF55D7"/>
    <w:rsid w:val="00AF5AB1"/>
    <w:rsid w:val="00AF5DAE"/>
    <w:rsid w:val="00AF5F78"/>
    <w:rsid w:val="00AF6040"/>
    <w:rsid w:val="00AF61A6"/>
    <w:rsid w:val="00AF63A9"/>
    <w:rsid w:val="00AF6591"/>
    <w:rsid w:val="00AF6655"/>
    <w:rsid w:val="00AF66F1"/>
    <w:rsid w:val="00AF6A76"/>
    <w:rsid w:val="00AF6B1B"/>
    <w:rsid w:val="00AF6C87"/>
    <w:rsid w:val="00AF6D88"/>
    <w:rsid w:val="00AF7363"/>
    <w:rsid w:val="00AF738A"/>
    <w:rsid w:val="00AF79FD"/>
    <w:rsid w:val="00AF7C5E"/>
    <w:rsid w:val="00AF7D5F"/>
    <w:rsid w:val="00AF7F09"/>
    <w:rsid w:val="00AF7F0E"/>
    <w:rsid w:val="00B002BA"/>
    <w:rsid w:val="00B00306"/>
    <w:rsid w:val="00B0081D"/>
    <w:rsid w:val="00B00AD1"/>
    <w:rsid w:val="00B00D62"/>
    <w:rsid w:val="00B00E12"/>
    <w:rsid w:val="00B01058"/>
    <w:rsid w:val="00B010D3"/>
    <w:rsid w:val="00B0144A"/>
    <w:rsid w:val="00B01AB1"/>
    <w:rsid w:val="00B01C07"/>
    <w:rsid w:val="00B01CC2"/>
    <w:rsid w:val="00B01EE6"/>
    <w:rsid w:val="00B01F0D"/>
    <w:rsid w:val="00B02014"/>
    <w:rsid w:val="00B020A8"/>
    <w:rsid w:val="00B0226D"/>
    <w:rsid w:val="00B023FC"/>
    <w:rsid w:val="00B0250A"/>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F22"/>
    <w:rsid w:val="00B06086"/>
    <w:rsid w:val="00B06696"/>
    <w:rsid w:val="00B066BC"/>
    <w:rsid w:val="00B066FE"/>
    <w:rsid w:val="00B06771"/>
    <w:rsid w:val="00B06A26"/>
    <w:rsid w:val="00B06C77"/>
    <w:rsid w:val="00B06CBC"/>
    <w:rsid w:val="00B06FF3"/>
    <w:rsid w:val="00B071BE"/>
    <w:rsid w:val="00B07282"/>
    <w:rsid w:val="00B07390"/>
    <w:rsid w:val="00B0759A"/>
    <w:rsid w:val="00B075EC"/>
    <w:rsid w:val="00B07683"/>
    <w:rsid w:val="00B076A7"/>
    <w:rsid w:val="00B076C4"/>
    <w:rsid w:val="00B07821"/>
    <w:rsid w:val="00B07A16"/>
    <w:rsid w:val="00B07B00"/>
    <w:rsid w:val="00B07CBE"/>
    <w:rsid w:val="00B100B3"/>
    <w:rsid w:val="00B10103"/>
    <w:rsid w:val="00B105B6"/>
    <w:rsid w:val="00B108ED"/>
    <w:rsid w:val="00B10931"/>
    <w:rsid w:val="00B1093D"/>
    <w:rsid w:val="00B1099D"/>
    <w:rsid w:val="00B10A4F"/>
    <w:rsid w:val="00B10BE8"/>
    <w:rsid w:val="00B10CA2"/>
    <w:rsid w:val="00B10D69"/>
    <w:rsid w:val="00B10DF3"/>
    <w:rsid w:val="00B10FA8"/>
    <w:rsid w:val="00B1111E"/>
    <w:rsid w:val="00B1125F"/>
    <w:rsid w:val="00B1167A"/>
    <w:rsid w:val="00B11882"/>
    <w:rsid w:val="00B119F2"/>
    <w:rsid w:val="00B11B8F"/>
    <w:rsid w:val="00B11C32"/>
    <w:rsid w:val="00B11E29"/>
    <w:rsid w:val="00B11E38"/>
    <w:rsid w:val="00B121CE"/>
    <w:rsid w:val="00B122BA"/>
    <w:rsid w:val="00B12603"/>
    <w:rsid w:val="00B12898"/>
    <w:rsid w:val="00B12921"/>
    <w:rsid w:val="00B12A8C"/>
    <w:rsid w:val="00B12D2A"/>
    <w:rsid w:val="00B12F34"/>
    <w:rsid w:val="00B13003"/>
    <w:rsid w:val="00B1301B"/>
    <w:rsid w:val="00B1310F"/>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88B"/>
    <w:rsid w:val="00B15B44"/>
    <w:rsid w:val="00B15CCE"/>
    <w:rsid w:val="00B15F52"/>
    <w:rsid w:val="00B16342"/>
    <w:rsid w:val="00B16616"/>
    <w:rsid w:val="00B16815"/>
    <w:rsid w:val="00B1695A"/>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778"/>
    <w:rsid w:val="00B20AFC"/>
    <w:rsid w:val="00B20CD7"/>
    <w:rsid w:val="00B20E2B"/>
    <w:rsid w:val="00B20E33"/>
    <w:rsid w:val="00B20F3D"/>
    <w:rsid w:val="00B21016"/>
    <w:rsid w:val="00B211B1"/>
    <w:rsid w:val="00B21423"/>
    <w:rsid w:val="00B214C0"/>
    <w:rsid w:val="00B2156F"/>
    <w:rsid w:val="00B215F9"/>
    <w:rsid w:val="00B217CD"/>
    <w:rsid w:val="00B21882"/>
    <w:rsid w:val="00B219AF"/>
    <w:rsid w:val="00B21A56"/>
    <w:rsid w:val="00B21B67"/>
    <w:rsid w:val="00B21CA7"/>
    <w:rsid w:val="00B21F65"/>
    <w:rsid w:val="00B2205B"/>
    <w:rsid w:val="00B22266"/>
    <w:rsid w:val="00B22472"/>
    <w:rsid w:val="00B229C3"/>
    <w:rsid w:val="00B22A52"/>
    <w:rsid w:val="00B22E9E"/>
    <w:rsid w:val="00B232CB"/>
    <w:rsid w:val="00B233A9"/>
    <w:rsid w:val="00B237E7"/>
    <w:rsid w:val="00B239CC"/>
    <w:rsid w:val="00B23B66"/>
    <w:rsid w:val="00B23C57"/>
    <w:rsid w:val="00B23E2E"/>
    <w:rsid w:val="00B23EFF"/>
    <w:rsid w:val="00B23F25"/>
    <w:rsid w:val="00B243FF"/>
    <w:rsid w:val="00B24491"/>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3BE"/>
    <w:rsid w:val="00B2648E"/>
    <w:rsid w:val="00B267B2"/>
    <w:rsid w:val="00B269CE"/>
    <w:rsid w:val="00B2754A"/>
    <w:rsid w:val="00B2757B"/>
    <w:rsid w:val="00B27652"/>
    <w:rsid w:val="00B27D54"/>
    <w:rsid w:val="00B30108"/>
    <w:rsid w:val="00B301B1"/>
    <w:rsid w:val="00B3039A"/>
    <w:rsid w:val="00B3039C"/>
    <w:rsid w:val="00B30F45"/>
    <w:rsid w:val="00B31081"/>
    <w:rsid w:val="00B310B4"/>
    <w:rsid w:val="00B31320"/>
    <w:rsid w:val="00B317EB"/>
    <w:rsid w:val="00B31DAC"/>
    <w:rsid w:val="00B31E5F"/>
    <w:rsid w:val="00B322A7"/>
    <w:rsid w:val="00B32494"/>
    <w:rsid w:val="00B32562"/>
    <w:rsid w:val="00B32607"/>
    <w:rsid w:val="00B326BE"/>
    <w:rsid w:val="00B326C3"/>
    <w:rsid w:val="00B329FD"/>
    <w:rsid w:val="00B32B1F"/>
    <w:rsid w:val="00B32F7F"/>
    <w:rsid w:val="00B33126"/>
    <w:rsid w:val="00B33607"/>
    <w:rsid w:val="00B338CE"/>
    <w:rsid w:val="00B3396B"/>
    <w:rsid w:val="00B33A4E"/>
    <w:rsid w:val="00B33F7C"/>
    <w:rsid w:val="00B34307"/>
    <w:rsid w:val="00B34390"/>
    <w:rsid w:val="00B3442C"/>
    <w:rsid w:val="00B34472"/>
    <w:rsid w:val="00B351E4"/>
    <w:rsid w:val="00B35208"/>
    <w:rsid w:val="00B35302"/>
    <w:rsid w:val="00B3537B"/>
    <w:rsid w:val="00B3539A"/>
    <w:rsid w:val="00B355F6"/>
    <w:rsid w:val="00B357A7"/>
    <w:rsid w:val="00B35C43"/>
    <w:rsid w:val="00B35CB3"/>
    <w:rsid w:val="00B35F8E"/>
    <w:rsid w:val="00B3676F"/>
    <w:rsid w:val="00B36871"/>
    <w:rsid w:val="00B3689B"/>
    <w:rsid w:val="00B36E9B"/>
    <w:rsid w:val="00B37188"/>
    <w:rsid w:val="00B37C11"/>
    <w:rsid w:val="00B37EA4"/>
    <w:rsid w:val="00B37FEA"/>
    <w:rsid w:val="00B4003E"/>
    <w:rsid w:val="00B400E0"/>
    <w:rsid w:val="00B401FB"/>
    <w:rsid w:val="00B4028F"/>
    <w:rsid w:val="00B40292"/>
    <w:rsid w:val="00B406B2"/>
    <w:rsid w:val="00B40785"/>
    <w:rsid w:val="00B408A2"/>
    <w:rsid w:val="00B40B80"/>
    <w:rsid w:val="00B40D73"/>
    <w:rsid w:val="00B4110D"/>
    <w:rsid w:val="00B411A3"/>
    <w:rsid w:val="00B412CB"/>
    <w:rsid w:val="00B416D8"/>
    <w:rsid w:val="00B41728"/>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C5"/>
    <w:rsid w:val="00B44631"/>
    <w:rsid w:val="00B4485B"/>
    <w:rsid w:val="00B449DA"/>
    <w:rsid w:val="00B44A4C"/>
    <w:rsid w:val="00B44A79"/>
    <w:rsid w:val="00B452F6"/>
    <w:rsid w:val="00B453AD"/>
    <w:rsid w:val="00B45578"/>
    <w:rsid w:val="00B4591D"/>
    <w:rsid w:val="00B45A61"/>
    <w:rsid w:val="00B45AC0"/>
    <w:rsid w:val="00B45C4D"/>
    <w:rsid w:val="00B45E1C"/>
    <w:rsid w:val="00B45F18"/>
    <w:rsid w:val="00B460DD"/>
    <w:rsid w:val="00B464E8"/>
    <w:rsid w:val="00B46501"/>
    <w:rsid w:val="00B46A3B"/>
    <w:rsid w:val="00B46AEE"/>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7E9"/>
    <w:rsid w:val="00B529A5"/>
    <w:rsid w:val="00B529D8"/>
    <w:rsid w:val="00B529F2"/>
    <w:rsid w:val="00B52C8C"/>
    <w:rsid w:val="00B52CBC"/>
    <w:rsid w:val="00B52EC8"/>
    <w:rsid w:val="00B531A0"/>
    <w:rsid w:val="00B53470"/>
    <w:rsid w:val="00B536CB"/>
    <w:rsid w:val="00B5370C"/>
    <w:rsid w:val="00B53767"/>
    <w:rsid w:val="00B5377A"/>
    <w:rsid w:val="00B538FF"/>
    <w:rsid w:val="00B539D9"/>
    <w:rsid w:val="00B53B16"/>
    <w:rsid w:val="00B53BCD"/>
    <w:rsid w:val="00B53E00"/>
    <w:rsid w:val="00B53EAE"/>
    <w:rsid w:val="00B53EF5"/>
    <w:rsid w:val="00B541F3"/>
    <w:rsid w:val="00B54215"/>
    <w:rsid w:val="00B542BA"/>
    <w:rsid w:val="00B5462B"/>
    <w:rsid w:val="00B54646"/>
    <w:rsid w:val="00B54989"/>
    <w:rsid w:val="00B54CC5"/>
    <w:rsid w:val="00B553CF"/>
    <w:rsid w:val="00B555B8"/>
    <w:rsid w:val="00B5563A"/>
    <w:rsid w:val="00B55ACA"/>
    <w:rsid w:val="00B55F1A"/>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E99"/>
    <w:rsid w:val="00B66FFC"/>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73B"/>
    <w:rsid w:val="00B727B8"/>
    <w:rsid w:val="00B7281C"/>
    <w:rsid w:val="00B72BD1"/>
    <w:rsid w:val="00B72C04"/>
    <w:rsid w:val="00B72D6C"/>
    <w:rsid w:val="00B7329C"/>
    <w:rsid w:val="00B732CF"/>
    <w:rsid w:val="00B73453"/>
    <w:rsid w:val="00B7359C"/>
    <w:rsid w:val="00B7366C"/>
    <w:rsid w:val="00B737C7"/>
    <w:rsid w:val="00B73B5A"/>
    <w:rsid w:val="00B73E00"/>
    <w:rsid w:val="00B73E31"/>
    <w:rsid w:val="00B745ED"/>
    <w:rsid w:val="00B7476F"/>
    <w:rsid w:val="00B74A0D"/>
    <w:rsid w:val="00B74DF2"/>
    <w:rsid w:val="00B74EC0"/>
    <w:rsid w:val="00B75542"/>
    <w:rsid w:val="00B75667"/>
    <w:rsid w:val="00B7571E"/>
    <w:rsid w:val="00B75863"/>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4"/>
    <w:rsid w:val="00B77605"/>
    <w:rsid w:val="00B776F1"/>
    <w:rsid w:val="00B77A51"/>
    <w:rsid w:val="00B77B57"/>
    <w:rsid w:val="00B77D8A"/>
    <w:rsid w:val="00B800EF"/>
    <w:rsid w:val="00B803A3"/>
    <w:rsid w:val="00B8053A"/>
    <w:rsid w:val="00B80627"/>
    <w:rsid w:val="00B80795"/>
    <w:rsid w:val="00B80861"/>
    <w:rsid w:val="00B8098D"/>
    <w:rsid w:val="00B80996"/>
    <w:rsid w:val="00B80F5B"/>
    <w:rsid w:val="00B80F67"/>
    <w:rsid w:val="00B81553"/>
    <w:rsid w:val="00B81578"/>
    <w:rsid w:val="00B81684"/>
    <w:rsid w:val="00B817F4"/>
    <w:rsid w:val="00B818CE"/>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AC"/>
    <w:rsid w:val="00B83DF6"/>
    <w:rsid w:val="00B83E13"/>
    <w:rsid w:val="00B8447D"/>
    <w:rsid w:val="00B845AB"/>
    <w:rsid w:val="00B845C6"/>
    <w:rsid w:val="00B84BE8"/>
    <w:rsid w:val="00B84DC5"/>
    <w:rsid w:val="00B855A8"/>
    <w:rsid w:val="00B85837"/>
    <w:rsid w:val="00B85840"/>
    <w:rsid w:val="00B859D2"/>
    <w:rsid w:val="00B85C0D"/>
    <w:rsid w:val="00B85F67"/>
    <w:rsid w:val="00B85FC3"/>
    <w:rsid w:val="00B86367"/>
    <w:rsid w:val="00B86557"/>
    <w:rsid w:val="00B86D5B"/>
    <w:rsid w:val="00B86D87"/>
    <w:rsid w:val="00B86DBB"/>
    <w:rsid w:val="00B86FE4"/>
    <w:rsid w:val="00B87004"/>
    <w:rsid w:val="00B87067"/>
    <w:rsid w:val="00B878B9"/>
    <w:rsid w:val="00B87A27"/>
    <w:rsid w:val="00B87C60"/>
    <w:rsid w:val="00B90165"/>
    <w:rsid w:val="00B9043F"/>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252"/>
    <w:rsid w:val="00B922C4"/>
    <w:rsid w:val="00B923FC"/>
    <w:rsid w:val="00B92417"/>
    <w:rsid w:val="00B926E0"/>
    <w:rsid w:val="00B929E9"/>
    <w:rsid w:val="00B92AD4"/>
    <w:rsid w:val="00B92BF1"/>
    <w:rsid w:val="00B92FF2"/>
    <w:rsid w:val="00B930AA"/>
    <w:rsid w:val="00B932E1"/>
    <w:rsid w:val="00B933CC"/>
    <w:rsid w:val="00B9391B"/>
    <w:rsid w:val="00B93BF2"/>
    <w:rsid w:val="00B93C36"/>
    <w:rsid w:val="00B93C96"/>
    <w:rsid w:val="00B94054"/>
    <w:rsid w:val="00B94155"/>
    <w:rsid w:val="00B94253"/>
    <w:rsid w:val="00B9436E"/>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A2"/>
    <w:rsid w:val="00B9734A"/>
    <w:rsid w:val="00B97491"/>
    <w:rsid w:val="00B977E6"/>
    <w:rsid w:val="00B97DEB"/>
    <w:rsid w:val="00BA04D7"/>
    <w:rsid w:val="00BA067F"/>
    <w:rsid w:val="00BA07EB"/>
    <w:rsid w:val="00BA0D74"/>
    <w:rsid w:val="00BA0EA9"/>
    <w:rsid w:val="00BA1011"/>
    <w:rsid w:val="00BA12E4"/>
    <w:rsid w:val="00BA12EA"/>
    <w:rsid w:val="00BA13E0"/>
    <w:rsid w:val="00BA141A"/>
    <w:rsid w:val="00BA17C4"/>
    <w:rsid w:val="00BA1AEB"/>
    <w:rsid w:val="00BA2217"/>
    <w:rsid w:val="00BA2312"/>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AE"/>
    <w:rsid w:val="00BA3F29"/>
    <w:rsid w:val="00BA40BE"/>
    <w:rsid w:val="00BA438D"/>
    <w:rsid w:val="00BA48E0"/>
    <w:rsid w:val="00BA4B2B"/>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8F"/>
    <w:rsid w:val="00BB0528"/>
    <w:rsid w:val="00BB05F6"/>
    <w:rsid w:val="00BB070E"/>
    <w:rsid w:val="00BB0C75"/>
    <w:rsid w:val="00BB0D75"/>
    <w:rsid w:val="00BB0F49"/>
    <w:rsid w:val="00BB0FE4"/>
    <w:rsid w:val="00BB1286"/>
    <w:rsid w:val="00BB1483"/>
    <w:rsid w:val="00BB1598"/>
    <w:rsid w:val="00BB1786"/>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E9A"/>
    <w:rsid w:val="00BC0E9E"/>
    <w:rsid w:val="00BC11F5"/>
    <w:rsid w:val="00BC1248"/>
    <w:rsid w:val="00BC13F4"/>
    <w:rsid w:val="00BC15AE"/>
    <w:rsid w:val="00BC15E7"/>
    <w:rsid w:val="00BC16BF"/>
    <w:rsid w:val="00BC1795"/>
    <w:rsid w:val="00BC17A3"/>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8B8"/>
    <w:rsid w:val="00BC39A4"/>
    <w:rsid w:val="00BC3B45"/>
    <w:rsid w:val="00BC3C2C"/>
    <w:rsid w:val="00BC3CF8"/>
    <w:rsid w:val="00BC3F33"/>
    <w:rsid w:val="00BC4267"/>
    <w:rsid w:val="00BC436C"/>
    <w:rsid w:val="00BC43A9"/>
    <w:rsid w:val="00BC46E5"/>
    <w:rsid w:val="00BC4701"/>
    <w:rsid w:val="00BC494F"/>
    <w:rsid w:val="00BC4B9C"/>
    <w:rsid w:val="00BC4DD5"/>
    <w:rsid w:val="00BC50F8"/>
    <w:rsid w:val="00BC5181"/>
    <w:rsid w:val="00BC56C1"/>
    <w:rsid w:val="00BC58EE"/>
    <w:rsid w:val="00BC5AC3"/>
    <w:rsid w:val="00BC5BE8"/>
    <w:rsid w:val="00BC5C82"/>
    <w:rsid w:val="00BC5CE2"/>
    <w:rsid w:val="00BC5D8C"/>
    <w:rsid w:val="00BC6103"/>
    <w:rsid w:val="00BC642E"/>
    <w:rsid w:val="00BC66F1"/>
    <w:rsid w:val="00BC6742"/>
    <w:rsid w:val="00BC6859"/>
    <w:rsid w:val="00BC6A9C"/>
    <w:rsid w:val="00BC6AB2"/>
    <w:rsid w:val="00BC6C7A"/>
    <w:rsid w:val="00BC6E48"/>
    <w:rsid w:val="00BC71C5"/>
    <w:rsid w:val="00BC7541"/>
    <w:rsid w:val="00BC758A"/>
    <w:rsid w:val="00BC7659"/>
    <w:rsid w:val="00BC76B8"/>
    <w:rsid w:val="00BC791C"/>
    <w:rsid w:val="00BC7A42"/>
    <w:rsid w:val="00BC7BBA"/>
    <w:rsid w:val="00BC7CB4"/>
    <w:rsid w:val="00BC7CEB"/>
    <w:rsid w:val="00BC7E6E"/>
    <w:rsid w:val="00BD013E"/>
    <w:rsid w:val="00BD014F"/>
    <w:rsid w:val="00BD0383"/>
    <w:rsid w:val="00BD03ED"/>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A2D"/>
    <w:rsid w:val="00BD3C69"/>
    <w:rsid w:val="00BD3D7A"/>
    <w:rsid w:val="00BD4355"/>
    <w:rsid w:val="00BD45A7"/>
    <w:rsid w:val="00BD49DC"/>
    <w:rsid w:val="00BD4A64"/>
    <w:rsid w:val="00BD4B66"/>
    <w:rsid w:val="00BD52FA"/>
    <w:rsid w:val="00BD59AB"/>
    <w:rsid w:val="00BD5A17"/>
    <w:rsid w:val="00BD5A26"/>
    <w:rsid w:val="00BD5A74"/>
    <w:rsid w:val="00BD5B75"/>
    <w:rsid w:val="00BD5C17"/>
    <w:rsid w:val="00BD5D4D"/>
    <w:rsid w:val="00BD5F20"/>
    <w:rsid w:val="00BD5F70"/>
    <w:rsid w:val="00BD614C"/>
    <w:rsid w:val="00BD6197"/>
    <w:rsid w:val="00BD6310"/>
    <w:rsid w:val="00BD6509"/>
    <w:rsid w:val="00BD65D2"/>
    <w:rsid w:val="00BD689C"/>
    <w:rsid w:val="00BD6909"/>
    <w:rsid w:val="00BD6A22"/>
    <w:rsid w:val="00BD6B63"/>
    <w:rsid w:val="00BD6D75"/>
    <w:rsid w:val="00BD7212"/>
    <w:rsid w:val="00BD7499"/>
    <w:rsid w:val="00BD76F4"/>
    <w:rsid w:val="00BD78B8"/>
    <w:rsid w:val="00BD799A"/>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E15"/>
    <w:rsid w:val="00BE1F1B"/>
    <w:rsid w:val="00BE1F7A"/>
    <w:rsid w:val="00BE2A02"/>
    <w:rsid w:val="00BE2E99"/>
    <w:rsid w:val="00BE2ED6"/>
    <w:rsid w:val="00BE3405"/>
    <w:rsid w:val="00BE3851"/>
    <w:rsid w:val="00BE3AFA"/>
    <w:rsid w:val="00BE3F52"/>
    <w:rsid w:val="00BE403F"/>
    <w:rsid w:val="00BE45C1"/>
    <w:rsid w:val="00BE4EEE"/>
    <w:rsid w:val="00BE51C7"/>
    <w:rsid w:val="00BE5515"/>
    <w:rsid w:val="00BE5613"/>
    <w:rsid w:val="00BE57BE"/>
    <w:rsid w:val="00BE5813"/>
    <w:rsid w:val="00BE5B90"/>
    <w:rsid w:val="00BE5C7E"/>
    <w:rsid w:val="00BE5E42"/>
    <w:rsid w:val="00BE6040"/>
    <w:rsid w:val="00BE612C"/>
    <w:rsid w:val="00BE65B3"/>
    <w:rsid w:val="00BE68B9"/>
    <w:rsid w:val="00BE6B7C"/>
    <w:rsid w:val="00BE6D6B"/>
    <w:rsid w:val="00BE6E1C"/>
    <w:rsid w:val="00BE6F5A"/>
    <w:rsid w:val="00BE7080"/>
    <w:rsid w:val="00BE7265"/>
    <w:rsid w:val="00BE7392"/>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F1C"/>
    <w:rsid w:val="00BF10D2"/>
    <w:rsid w:val="00BF10D6"/>
    <w:rsid w:val="00BF120B"/>
    <w:rsid w:val="00BF1309"/>
    <w:rsid w:val="00BF14A1"/>
    <w:rsid w:val="00BF171F"/>
    <w:rsid w:val="00BF1881"/>
    <w:rsid w:val="00BF18B9"/>
    <w:rsid w:val="00BF1B70"/>
    <w:rsid w:val="00BF2202"/>
    <w:rsid w:val="00BF220D"/>
    <w:rsid w:val="00BF220E"/>
    <w:rsid w:val="00BF2817"/>
    <w:rsid w:val="00BF2BEE"/>
    <w:rsid w:val="00BF2C65"/>
    <w:rsid w:val="00BF2D95"/>
    <w:rsid w:val="00BF2F4F"/>
    <w:rsid w:val="00BF30BA"/>
    <w:rsid w:val="00BF31CB"/>
    <w:rsid w:val="00BF366D"/>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5350"/>
    <w:rsid w:val="00BF55D0"/>
    <w:rsid w:val="00BF55F8"/>
    <w:rsid w:val="00BF5623"/>
    <w:rsid w:val="00BF56A8"/>
    <w:rsid w:val="00BF5A07"/>
    <w:rsid w:val="00BF5EFE"/>
    <w:rsid w:val="00BF60E3"/>
    <w:rsid w:val="00BF6385"/>
    <w:rsid w:val="00BF6597"/>
    <w:rsid w:val="00BF6C20"/>
    <w:rsid w:val="00BF6DAE"/>
    <w:rsid w:val="00BF6FBF"/>
    <w:rsid w:val="00BF7042"/>
    <w:rsid w:val="00BF70A1"/>
    <w:rsid w:val="00BF70F8"/>
    <w:rsid w:val="00BF737C"/>
    <w:rsid w:val="00BF7746"/>
    <w:rsid w:val="00BF79AA"/>
    <w:rsid w:val="00BF7CDD"/>
    <w:rsid w:val="00BF7D43"/>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3B3"/>
    <w:rsid w:val="00C039DB"/>
    <w:rsid w:val="00C03ACF"/>
    <w:rsid w:val="00C03B7B"/>
    <w:rsid w:val="00C03C30"/>
    <w:rsid w:val="00C04322"/>
    <w:rsid w:val="00C04339"/>
    <w:rsid w:val="00C04421"/>
    <w:rsid w:val="00C04C6C"/>
    <w:rsid w:val="00C04CF6"/>
    <w:rsid w:val="00C04DAE"/>
    <w:rsid w:val="00C04DE2"/>
    <w:rsid w:val="00C04ECA"/>
    <w:rsid w:val="00C05395"/>
    <w:rsid w:val="00C05512"/>
    <w:rsid w:val="00C057E0"/>
    <w:rsid w:val="00C05863"/>
    <w:rsid w:val="00C05B4D"/>
    <w:rsid w:val="00C05B59"/>
    <w:rsid w:val="00C05C20"/>
    <w:rsid w:val="00C05D67"/>
    <w:rsid w:val="00C05DD9"/>
    <w:rsid w:val="00C05F36"/>
    <w:rsid w:val="00C05F5F"/>
    <w:rsid w:val="00C06031"/>
    <w:rsid w:val="00C06066"/>
    <w:rsid w:val="00C061A1"/>
    <w:rsid w:val="00C0622D"/>
    <w:rsid w:val="00C0648A"/>
    <w:rsid w:val="00C067A4"/>
    <w:rsid w:val="00C06DBD"/>
    <w:rsid w:val="00C06E27"/>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114F"/>
    <w:rsid w:val="00C11183"/>
    <w:rsid w:val="00C11197"/>
    <w:rsid w:val="00C11548"/>
    <w:rsid w:val="00C1157C"/>
    <w:rsid w:val="00C11638"/>
    <w:rsid w:val="00C11647"/>
    <w:rsid w:val="00C116A9"/>
    <w:rsid w:val="00C11C33"/>
    <w:rsid w:val="00C11C73"/>
    <w:rsid w:val="00C11FE5"/>
    <w:rsid w:val="00C11FF6"/>
    <w:rsid w:val="00C12068"/>
    <w:rsid w:val="00C12566"/>
    <w:rsid w:val="00C12955"/>
    <w:rsid w:val="00C129E5"/>
    <w:rsid w:val="00C12CD3"/>
    <w:rsid w:val="00C12EB5"/>
    <w:rsid w:val="00C1328A"/>
    <w:rsid w:val="00C13504"/>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5C6"/>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68D"/>
    <w:rsid w:val="00C206C4"/>
    <w:rsid w:val="00C206EC"/>
    <w:rsid w:val="00C20DD5"/>
    <w:rsid w:val="00C20E6E"/>
    <w:rsid w:val="00C20EE6"/>
    <w:rsid w:val="00C20F2A"/>
    <w:rsid w:val="00C210CC"/>
    <w:rsid w:val="00C21436"/>
    <w:rsid w:val="00C21728"/>
    <w:rsid w:val="00C2191F"/>
    <w:rsid w:val="00C21B35"/>
    <w:rsid w:val="00C2200A"/>
    <w:rsid w:val="00C22038"/>
    <w:rsid w:val="00C22142"/>
    <w:rsid w:val="00C2221B"/>
    <w:rsid w:val="00C22486"/>
    <w:rsid w:val="00C226B6"/>
    <w:rsid w:val="00C226CE"/>
    <w:rsid w:val="00C228C7"/>
    <w:rsid w:val="00C22C33"/>
    <w:rsid w:val="00C22F83"/>
    <w:rsid w:val="00C22FA0"/>
    <w:rsid w:val="00C2327F"/>
    <w:rsid w:val="00C232DD"/>
    <w:rsid w:val="00C23465"/>
    <w:rsid w:val="00C23565"/>
    <w:rsid w:val="00C23812"/>
    <w:rsid w:val="00C238E8"/>
    <w:rsid w:val="00C23D8F"/>
    <w:rsid w:val="00C23E9C"/>
    <w:rsid w:val="00C24148"/>
    <w:rsid w:val="00C2423A"/>
    <w:rsid w:val="00C244D8"/>
    <w:rsid w:val="00C24544"/>
    <w:rsid w:val="00C24789"/>
    <w:rsid w:val="00C24A23"/>
    <w:rsid w:val="00C24EE5"/>
    <w:rsid w:val="00C250CF"/>
    <w:rsid w:val="00C2524F"/>
    <w:rsid w:val="00C2544D"/>
    <w:rsid w:val="00C25546"/>
    <w:rsid w:val="00C25803"/>
    <w:rsid w:val="00C25C00"/>
    <w:rsid w:val="00C26274"/>
    <w:rsid w:val="00C2664D"/>
    <w:rsid w:val="00C267F7"/>
    <w:rsid w:val="00C26871"/>
    <w:rsid w:val="00C2695A"/>
    <w:rsid w:val="00C26B6E"/>
    <w:rsid w:val="00C26EB2"/>
    <w:rsid w:val="00C270CE"/>
    <w:rsid w:val="00C27156"/>
    <w:rsid w:val="00C274BE"/>
    <w:rsid w:val="00C275A3"/>
    <w:rsid w:val="00C275D9"/>
    <w:rsid w:val="00C2769D"/>
    <w:rsid w:val="00C27CD4"/>
    <w:rsid w:val="00C27DF2"/>
    <w:rsid w:val="00C27E49"/>
    <w:rsid w:val="00C30345"/>
    <w:rsid w:val="00C30531"/>
    <w:rsid w:val="00C307FA"/>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A16"/>
    <w:rsid w:val="00C32AA1"/>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A80"/>
    <w:rsid w:val="00C34BBA"/>
    <w:rsid w:val="00C34BDB"/>
    <w:rsid w:val="00C34C05"/>
    <w:rsid w:val="00C34D4B"/>
    <w:rsid w:val="00C34F16"/>
    <w:rsid w:val="00C35657"/>
    <w:rsid w:val="00C3566B"/>
    <w:rsid w:val="00C3592F"/>
    <w:rsid w:val="00C359D9"/>
    <w:rsid w:val="00C35B23"/>
    <w:rsid w:val="00C35CAE"/>
    <w:rsid w:val="00C35CC8"/>
    <w:rsid w:val="00C36050"/>
    <w:rsid w:val="00C361B0"/>
    <w:rsid w:val="00C3633E"/>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AB9"/>
    <w:rsid w:val="00C41D95"/>
    <w:rsid w:val="00C41E8D"/>
    <w:rsid w:val="00C41FD1"/>
    <w:rsid w:val="00C42130"/>
    <w:rsid w:val="00C42306"/>
    <w:rsid w:val="00C424ED"/>
    <w:rsid w:val="00C4259A"/>
    <w:rsid w:val="00C42784"/>
    <w:rsid w:val="00C429E1"/>
    <w:rsid w:val="00C42C6D"/>
    <w:rsid w:val="00C43360"/>
    <w:rsid w:val="00C437A8"/>
    <w:rsid w:val="00C4388E"/>
    <w:rsid w:val="00C439F0"/>
    <w:rsid w:val="00C43CE7"/>
    <w:rsid w:val="00C43F70"/>
    <w:rsid w:val="00C44189"/>
    <w:rsid w:val="00C44577"/>
    <w:rsid w:val="00C445BA"/>
    <w:rsid w:val="00C44757"/>
    <w:rsid w:val="00C447FB"/>
    <w:rsid w:val="00C44F96"/>
    <w:rsid w:val="00C44FA8"/>
    <w:rsid w:val="00C44FF2"/>
    <w:rsid w:val="00C45422"/>
    <w:rsid w:val="00C4587D"/>
    <w:rsid w:val="00C45AD9"/>
    <w:rsid w:val="00C45AF5"/>
    <w:rsid w:val="00C45C42"/>
    <w:rsid w:val="00C45C66"/>
    <w:rsid w:val="00C45DEF"/>
    <w:rsid w:val="00C46017"/>
    <w:rsid w:val="00C46AEF"/>
    <w:rsid w:val="00C46B84"/>
    <w:rsid w:val="00C470AA"/>
    <w:rsid w:val="00C47241"/>
    <w:rsid w:val="00C47AE8"/>
    <w:rsid w:val="00C47B93"/>
    <w:rsid w:val="00C47BDE"/>
    <w:rsid w:val="00C47D98"/>
    <w:rsid w:val="00C47EC4"/>
    <w:rsid w:val="00C47FD4"/>
    <w:rsid w:val="00C501BE"/>
    <w:rsid w:val="00C508AC"/>
    <w:rsid w:val="00C508B7"/>
    <w:rsid w:val="00C509D3"/>
    <w:rsid w:val="00C50AA6"/>
    <w:rsid w:val="00C50D36"/>
    <w:rsid w:val="00C511FD"/>
    <w:rsid w:val="00C51675"/>
    <w:rsid w:val="00C51694"/>
    <w:rsid w:val="00C51696"/>
    <w:rsid w:val="00C5183D"/>
    <w:rsid w:val="00C518AE"/>
    <w:rsid w:val="00C5193F"/>
    <w:rsid w:val="00C51D11"/>
    <w:rsid w:val="00C51D30"/>
    <w:rsid w:val="00C51E08"/>
    <w:rsid w:val="00C51F21"/>
    <w:rsid w:val="00C520F2"/>
    <w:rsid w:val="00C521CD"/>
    <w:rsid w:val="00C5257E"/>
    <w:rsid w:val="00C5288C"/>
    <w:rsid w:val="00C5307A"/>
    <w:rsid w:val="00C531B4"/>
    <w:rsid w:val="00C532F9"/>
    <w:rsid w:val="00C53437"/>
    <w:rsid w:val="00C536C5"/>
    <w:rsid w:val="00C53B65"/>
    <w:rsid w:val="00C53E22"/>
    <w:rsid w:val="00C53F75"/>
    <w:rsid w:val="00C53FB5"/>
    <w:rsid w:val="00C54075"/>
    <w:rsid w:val="00C545F4"/>
    <w:rsid w:val="00C54ABE"/>
    <w:rsid w:val="00C54B94"/>
    <w:rsid w:val="00C54C14"/>
    <w:rsid w:val="00C54C62"/>
    <w:rsid w:val="00C54CBD"/>
    <w:rsid w:val="00C54CDD"/>
    <w:rsid w:val="00C54DAA"/>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CE"/>
    <w:rsid w:val="00C572D9"/>
    <w:rsid w:val="00C5733A"/>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D6"/>
    <w:rsid w:val="00C613E1"/>
    <w:rsid w:val="00C61544"/>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444F"/>
    <w:rsid w:val="00C646F3"/>
    <w:rsid w:val="00C64819"/>
    <w:rsid w:val="00C64849"/>
    <w:rsid w:val="00C64B83"/>
    <w:rsid w:val="00C64E57"/>
    <w:rsid w:val="00C64E8E"/>
    <w:rsid w:val="00C64FAC"/>
    <w:rsid w:val="00C65439"/>
    <w:rsid w:val="00C6554F"/>
    <w:rsid w:val="00C65601"/>
    <w:rsid w:val="00C6560B"/>
    <w:rsid w:val="00C6560D"/>
    <w:rsid w:val="00C65A91"/>
    <w:rsid w:val="00C65ADD"/>
    <w:rsid w:val="00C65D24"/>
    <w:rsid w:val="00C65E0D"/>
    <w:rsid w:val="00C65EA4"/>
    <w:rsid w:val="00C65EE7"/>
    <w:rsid w:val="00C65F58"/>
    <w:rsid w:val="00C660B0"/>
    <w:rsid w:val="00C6648D"/>
    <w:rsid w:val="00C66571"/>
    <w:rsid w:val="00C666DB"/>
    <w:rsid w:val="00C666FC"/>
    <w:rsid w:val="00C667F6"/>
    <w:rsid w:val="00C66935"/>
    <w:rsid w:val="00C66A93"/>
    <w:rsid w:val="00C66BBC"/>
    <w:rsid w:val="00C66C34"/>
    <w:rsid w:val="00C670F0"/>
    <w:rsid w:val="00C672C3"/>
    <w:rsid w:val="00C67487"/>
    <w:rsid w:val="00C67BDC"/>
    <w:rsid w:val="00C67F34"/>
    <w:rsid w:val="00C70081"/>
    <w:rsid w:val="00C70366"/>
    <w:rsid w:val="00C703A9"/>
    <w:rsid w:val="00C7040D"/>
    <w:rsid w:val="00C709D7"/>
    <w:rsid w:val="00C70B8C"/>
    <w:rsid w:val="00C70E47"/>
    <w:rsid w:val="00C711DA"/>
    <w:rsid w:val="00C71327"/>
    <w:rsid w:val="00C71468"/>
    <w:rsid w:val="00C71677"/>
    <w:rsid w:val="00C71D36"/>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AB"/>
    <w:rsid w:val="00C73E60"/>
    <w:rsid w:val="00C74157"/>
    <w:rsid w:val="00C7419C"/>
    <w:rsid w:val="00C7448E"/>
    <w:rsid w:val="00C74633"/>
    <w:rsid w:val="00C74859"/>
    <w:rsid w:val="00C74870"/>
    <w:rsid w:val="00C748E2"/>
    <w:rsid w:val="00C74940"/>
    <w:rsid w:val="00C74B2A"/>
    <w:rsid w:val="00C74D13"/>
    <w:rsid w:val="00C75004"/>
    <w:rsid w:val="00C753A8"/>
    <w:rsid w:val="00C753F6"/>
    <w:rsid w:val="00C755E8"/>
    <w:rsid w:val="00C75970"/>
    <w:rsid w:val="00C75971"/>
    <w:rsid w:val="00C759E2"/>
    <w:rsid w:val="00C75AC4"/>
    <w:rsid w:val="00C75BAC"/>
    <w:rsid w:val="00C75C9D"/>
    <w:rsid w:val="00C75DD1"/>
    <w:rsid w:val="00C76261"/>
    <w:rsid w:val="00C7632C"/>
    <w:rsid w:val="00C76952"/>
    <w:rsid w:val="00C76C68"/>
    <w:rsid w:val="00C76CDB"/>
    <w:rsid w:val="00C76D1D"/>
    <w:rsid w:val="00C77052"/>
    <w:rsid w:val="00C77188"/>
    <w:rsid w:val="00C77270"/>
    <w:rsid w:val="00C7731D"/>
    <w:rsid w:val="00C7741D"/>
    <w:rsid w:val="00C7747F"/>
    <w:rsid w:val="00C77480"/>
    <w:rsid w:val="00C7786C"/>
    <w:rsid w:val="00C7799E"/>
    <w:rsid w:val="00C80357"/>
    <w:rsid w:val="00C80441"/>
    <w:rsid w:val="00C80547"/>
    <w:rsid w:val="00C80C71"/>
    <w:rsid w:val="00C80DB5"/>
    <w:rsid w:val="00C81092"/>
    <w:rsid w:val="00C8151D"/>
    <w:rsid w:val="00C8198E"/>
    <w:rsid w:val="00C81B30"/>
    <w:rsid w:val="00C81F93"/>
    <w:rsid w:val="00C820FD"/>
    <w:rsid w:val="00C8220B"/>
    <w:rsid w:val="00C82387"/>
    <w:rsid w:val="00C823D0"/>
    <w:rsid w:val="00C82AC0"/>
    <w:rsid w:val="00C82DCE"/>
    <w:rsid w:val="00C82F4B"/>
    <w:rsid w:val="00C82FF8"/>
    <w:rsid w:val="00C831FC"/>
    <w:rsid w:val="00C8351F"/>
    <w:rsid w:val="00C8395C"/>
    <w:rsid w:val="00C839FA"/>
    <w:rsid w:val="00C83C6A"/>
    <w:rsid w:val="00C83D50"/>
    <w:rsid w:val="00C84054"/>
    <w:rsid w:val="00C841AB"/>
    <w:rsid w:val="00C84231"/>
    <w:rsid w:val="00C842B4"/>
    <w:rsid w:val="00C843D7"/>
    <w:rsid w:val="00C8454A"/>
    <w:rsid w:val="00C847B8"/>
    <w:rsid w:val="00C847C8"/>
    <w:rsid w:val="00C848E9"/>
    <w:rsid w:val="00C84A83"/>
    <w:rsid w:val="00C84D5A"/>
    <w:rsid w:val="00C85034"/>
    <w:rsid w:val="00C850F6"/>
    <w:rsid w:val="00C8514B"/>
    <w:rsid w:val="00C8534D"/>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A7E"/>
    <w:rsid w:val="00C90B43"/>
    <w:rsid w:val="00C90C65"/>
    <w:rsid w:val="00C90C82"/>
    <w:rsid w:val="00C90D01"/>
    <w:rsid w:val="00C90F7A"/>
    <w:rsid w:val="00C9106D"/>
    <w:rsid w:val="00C911D6"/>
    <w:rsid w:val="00C911EF"/>
    <w:rsid w:val="00C912CD"/>
    <w:rsid w:val="00C9180C"/>
    <w:rsid w:val="00C91834"/>
    <w:rsid w:val="00C919B5"/>
    <w:rsid w:val="00C91CDA"/>
    <w:rsid w:val="00C91CFB"/>
    <w:rsid w:val="00C91D25"/>
    <w:rsid w:val="00C91EAE"/>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308D"/>
    <w:rsid w:val="00C9318C"/>
    <w:rsid w:val="00C93297"/>
    <w:rsid w:val="00C9352D"/>
    <w:rsid w:val="00C93543"/>
    <w:rsid w:val="00C93AD3"/>
    <w:rsid w:val="00C93C84"/>
    <w:rsid w:val="00C93CDD"/>
    <w:rsid w:val="00C93E5E"/>
    <w:rsid w:val="00C943AE"/>
    <w:rsid w:val="00C94593"/>
    <w:rsid w:val="00C945EC"/>
    <w:rsid w:val="00C947E8"/>
    <w:rsid w:val="00C94A5E"/>
    <w:rsid w:val="00C94B58"/>
    <w:rsid w:val="00C94BBA"/>
    <w:rsid w:val="00C94E45"/>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E1"/>
    <w:rsid w:val="00C9648B"/>
    <w:rsid w:val="00C965AD"/>
    <w:rsid w:val="00C965B3"/>
    <w:rsid w:val="00C96A24"/>
    <w:rsid w:val="00C96D37"/>
    <w:rsid w:val="00C96D71"/>
    <w:rsid w:val="00C96F73"/>
    <w:rsid w:val="00C96F89"/>
    <w:rsid w:val="00C96FE0"/>
    <w:rsid w:val="00C97572"/>
    <w:rsid w:val="00C975C6"/>
    <w:rsid w:val="00C977EA"/>
    <w:rsid w:val="00C9785E"/>
    <w:rsid w:val="00C97893"/>
    <w:rsid w:val="00C97AF1"/>
    <w:rsid w:val="00C97D77"/>
    <w:rsid w:val="00C97DD3"/>
    <w:rsid w:val="00CA0108"/>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281"/>
    <w:rsid w:val="00CA32E9"/>
    <w:rsid w:val="00CA3536"/>
    <w:rsid w:val="00CA397F"/>
    <w:rsid w:val="00CA3E51"/>
    <w:rsid w:val="00CA40DB"/>
    <w:rsid w:val="00CA4391"/>
    <w:rsid w:val="00CA4556"/>
    <w:rsid w:val="00CA475D"/>
    <w:rsid w:val="00CA483C"/>
    <w:rsid w:val="00CA4961"/>
    <w:rsid w:val="00CA49C0"/>
    <w:rsid w:val="00CA4A24"/>
    <w:rsid w:val="00CA4A3F"/>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BC"/>
    <w:rsid w:val="00CB03CF"/>
    <w:rsid w:val="00CB03D6"/>
    <w:rsid w:val="00CB047F"/>
    <w:rsid w:val="00CB068A"/>
    <w:rsid w:val="00CB0A9B"/>
    <w:rsid w:val="00CB0ADD"/>
    <w:rsid w:val="00CB0CE5"/>
    <w:rsid w:val="00CB11BD"/>
    <w:rsid w:val="00CB1368"/>
    <w:rsid w:val="00CB167F"/>
    <w:rsid w:val="00CB179C"/>
    <w:rsid w:val="00CB1C31"/>
    <w:rsid w:val="00CB1F2A"/>
    <w:rsid w:val="00CB21C2"/>
    <w:rsid w:val="00CB24A0"/>
    <w:rsid w:val="00CB27EF"/>
    <w:rsid w:val="00CB283F"/>
    <w:rsid w:val="00CB2918"/>
    <w:rsid w:val="00CB299C"/>
    <w:rsid w:val="00CB2BBA"/>
    <w:rsid w:val="00CB2DDE"/>
    <w:rsid w:val="00CB340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67A"/>
    <w:rsid w:val="00CB5825"/>
    <w:rsid w:val="00CB58AE"/>
    <w:rsid w:val="00CB58DD"/>
    <w:rsid w:val="00CB58F4"/>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D18"/>
    <w:rsid w:val="00CC2EFE"/>
    <w:rsid w:val="00CC30FB"/>
    <w:rsid w:val="00CC32B0"/>
    <w:rsid w:val="00CC3574"/>
    <w:rsid w:val="00CC3614"/>
    <w:rsid w:val="00CC3763"/>
    <w:rsid w:val="00CC38C2"/>
    <w:rsid w:val="00CC3BDD"/>
    <w:rsid w:val="00CC3D0D"/>
    <w:rsid w:val="00CC3D8D"/>
    <w:rsid w:val="00CC3E8C"/>
    <w:rsid w:val="00CC3EE1"/>
    <w:rsid w:val="00CC400F"/>
    <w:rsid w:val="00CC4365"/>
    <w:rsid w:val="00CC4535"/>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147E"/>
    <w:rsid w:val="00CD14AE"/>
    <w:rsid w:val="00CD14CB"/>
    <w:rsid w:val="00CD179D"/>
    <w:rsid w:val="00CD19C8"/>
    <w:rsid w:val="00CD1B7E"/>
    <w:rsid w:val="00CD1E74"/>
    <w:rsid w:val="00CD2249"/>
    <w:rsid w:val="00CD254F"/>
    <w:rsid w:val="00CD2585"/>
    <w:rsid w:val="00CD25EE"/>
    <w:rsid w:val="00CD283A"/>
    <w:rsid w:val="00CD2AF5"/>
    <w:rsid w:val="00CD2B97"/>
    <w:rsid w:val="00CD2D8F"/>
    <w:rsid w:val="00CD309B"/>
    <w:rsid w:val="00CD3122"/>
    <w:rsid w:val="00CD325D"/>
    <w:rsid w:val="00CD3372"/>
    <w:rsid w:val="00CD3421"/>
    <w:rsid w:val="00CD3888"/>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5019"/>
    <w:rsid w:val="00CD5492"/>
    <w:rsid w:val="00CD587F"/>
    <w:rsid w:val="00CD5ADA"/>
    <w:rsid w:val="00CD5C02"/>
    <w:rsid w:val="00CD5C77"/>
    <w:rsid w:val="00CD5D34"/>
    <w:rsid w:val="00CD5D46"/>
    <w:rsid w:val="00CD5F80"/>
    <w:rsid w:val="00CD61E3"/>
    <w:rsid w:val="00CD622D"/>
    <w:rsid w:val="00CD669B"/>
    <w:rsid w:val="00CD6823"/>
    <w:rsid w:val="00CD6898"/>
    <w:rsid w:val="00CD6D63"/>
    <w:rsid w:val="00CD6E0B"/>
    <w:rsid w:val="00CD6F23"/>
    <w:rsid w:val="00CD7299"/>
    <w:rsid w:val="00CD76F3"/>
    <w:rsid w:val="00CD7707"/>
    <w:rsid w:val="00CD787F"/>
    <w:rsid w:val="00CD7A39"/>
    <w:rsid w:val="00CD7A85"/>
    <w:rsid w:val="00CD7A86"/>
    <w:rsid w:val="00CD7B0B"/>
    <w:rsid w:val="00CD7D5F"/>
    <w:rsid w:val="00CE01DA"/>
    <w:rsid w:val="00CE025E"/>
    <w:rsid w:val="00CE030D"/>
    <w:rsid w:val="00CE03B6"/>
    <w:rsid w:val="00CE04D2"/>
    <w:rsid w:val="00CE05F2"/>
    <w:rsid w:val="00CE0755"/>
    <w:rsid w:val="00CE097D"/>
    <w:rsid w:val="00CE0A13"/>
    <w:rsid w:val="00CE0B8B"/>
    <w:rsid w:val="00CE0CBF"/>
    <w:rsid w:val="00CE0DC0"/>
    <w:rsid w:val="00CE0F12"/>
    <w:rsid w:val="00CE112E"/>
    <w:rsid w:val="00CE1225"/>
    <w:rsid w:val="00CE132D"/>
    <w:rsid w:val="00CE1345"/>
    <w:rsid w:val="00CE13D5"/>
    <w:rsid w:val="00CE143E"/>
    <w:rsid w:val="00CE169F"/>
    <w:rsid w:val="00CE17A6"/>
    <w:rsid w:val="00CE19F2"/>
    <w:rsid w:val="00CE2048"/>
    <w:rsid w:val="00CE253D"/>
    <w:rsid w:val="00CE2A92"/>
    <w:rsid w:val="00CE2D87"/>
    <w:rsid w:val="00CE3257"/>
    <w:rsid w:val="00CE33E5"/>
    <w:rsid w:val="00CE38AA"/>
    <w:rsid w:val="00CE3A09"/>
    <w:rsid w:val="00CE3C72"/>
    <w:rsid w:val="00CE3CDC"/>
    <w:rsid w:val="00CE3D16"/>
    <w:rsid w:val="00CE3D41"/>
    <w:rsid w:val="00CE3E2C"/>
    <w:rsid w:val="00CE3FBA"/>
    <w:rsid w:val="00CE4075"/>
    <w:rsid w:val="00CE4344"/>
    <w:rsid w:val="00CE45EF"/>
    <w:rsid w:val="00CE4672"/>
    <w:rsid w:val="00CE4ACD"/>
    <w:rsid w:val="00CE4C1E"/>
    <w:rsid w:val="00CE5051"/>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B6E"/>
    <w:rsid w:val="00CE7B7F"/>
    <w:rsid w:val="00CE7C64"/>
    <w:rsid w:val="00CE7E49"/>
    <w:rsid w:val="00CF00E4"/>
    <w:rsid w:val="00CF0131"/>
    <w:rsid w:val="00CF02AC"/>
    <w:rsid w:val="00CF0315"/>
    <w:rsid w:val="00CF057C"/>
    <w:rsid w:val="00CF06E6"/>
    <w:rsid w:val="00CF06EF"/>
    <w:rsid w:val="00CF085C"/>
    <w:rsid w:val="00CF18AB"/>
    <w:rsid w:val="00CF1AA6"/>
    <w:rsid w:val="00CF1C27"/>
    <w:rsid w:val="00CF20C8"/>
    <w:rsid w:val="00CF2305"/>
    <w:rsid w:val="00CF25A5"/>
    <w:rsid w:val="00CF2606"/>
    <w:rsid w:val="00CF2639"/>
    <w:rsid w:val="00CF2EF5"/>
    <w:rsid w:val="00CF2FBF"/>
    <w:rsid w:val="00CF33BA"/>
    <w:rsid w:val="00CF3527"/>
    <w:rsid w:val="00CF3DBF"/>
    <w:rsid w:val="00CF3E2B"/>
    <w:rsid w:val="00CF3E71"/>
    <w:rsid w:val="00CF3F01"/>
    <w:rsid w:val="00CF3FC7"/>
    <w:rsid w:val="00CF4050"/>
    <w:rsid w:val="00CF41AE"/>
    <w:rsid w:val="00CF4313"/>
    <w:rsid w:val="00CF495B"/>
    <w:rsid w:val="00CF4B3B"/>
    <w:rsid w:val="00CF4E8E"/>
    <w:rsid w:val="00CF4F02"/>
    <w:rsid w:val="00CF4F88"/>
    <w:rsid w:val="00CF51E1"/>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631"/>
    <w:rsid w:val="00D017EE"/>
    <w:rsid w:val="00D0198D"/>
    <w:rsid w:val="00D01C73"/>
    <w:rsid w:val="00D01C88"/>
    <w:rsid w:val="00D02181"/>
    <w:rsid w:val="00D02369"/>
    <w:rsid w:val="00D02AFC"/>
    <w:rsid w:val="00D02C36"/>
    <w:rsid w:val="00D02CCD"/>
    <w:rsid w:val="00D02DFF"/>
    <w:rsid w:val="00D02E17"/>
    <w:rsid w:val="00D02F2F"/>
    <w:rsid w:val="00D03024"/>
    <w:rsid w:val="00D0321D"/>
    <w:rsid w:val="00D036C0"/>
    <w:rsid w:val="00D0377C"/>
    <w:rsid w:val="00D0392D"/>
    <w:rsid w:val="00D03A47"/>
    <w:rsid w:val="00D03E02"/>
    <w:rsid w:val="00D04041"/>
    <w:rsid w:val="00D041F9"/>
    <w:rsid w:val="00D0481A"/>
    <w:rsid w:val="00D048A8"/>
    <w:rsid w:val="00D04976"/>
    <w:rsid w:val="00D04A63"/>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4F"/>
    <w:rsid w:val="00D0736B"/>
    <w:rsid w:val="00D073D1"/>
    <w:rsid w:val="00D073F2"/>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1672"/>
    <w:rsid w:val="00D117CC"/>
    <w:rsid w:val="00D1181D"/>
    <w:rsid w:val="00D11873"/>
    <w:rsid w:val="00D118C9"/>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820"/>
    <w:rsid w:val="00D13858"/>
    <w:rsid w:val="00D13880"/>
    <w:rsid w:val="00D13A6D"/>
    <w:rsid w:val="00D13ABB"/>
    <w:rsid w:val="00D13BBC"/>
    <w:rsid w:val="00D13F9F"/>
    <w:rsid w:val="00D14204"/>
    <w:rsid w:val="00D14A21"/>
    <w:rsid w:val="00D14CCF"/>
    <w:rsid w:val="00D15280"/>
    <w:rsid w:val="00D153FE"/>
    <w:rsid w:val="00D1543E"/>
    <w:rsid w:val="00D1552A"/>
    <w:rsid w:val="00D159D0"/>
    <w:rsid w:val="00D15D9D"/>
    <w:rsid w:val="00D1606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B19"/>
    <w:rsid w:val="00D21064"/>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56"/>
    <w:rsid w:val="00D235EF"/>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64C"/>
    <w:rsid w:val="00D2670D"/>
    <w:rsid w:val="00D26B2E"/>
    <w:rsid w:val="00D26DBE"/>
    <w:rsid w:val="00D26EC0"/>
    <w:rsid w:val="00D273AB"/>
    <w:rsid w:val="00D2794D"/>
    <w:rsid w:val="00D27AAD"/>
    <w:rsid w:val="00D27D32"/>
    <w:rsid w:val="00D27F01"/>
    <w:rsid w:val="00D27F2C"/>
    <w:rsid w:val="00D30373"/>
    <w:rsid w:val="00D30573"/>
    <w:rsid w:val="00D308E5"/>
    <w:rsid w:val="00D308EE"/>
    <w:rsid w:val="00D309B2"/>
    <w:rsid w:val="00D309D3"/>
    <w:rsid w:val="00D30ADA"/>
    <w:rsid w:val="00D30BC5"/>
    <w:rsid w:val="00D30C46"/>
    <w:rsid w:val="00D30CF6"/>
    <w:rsid w:val="00D30DDF"/>
    <w:rsid w:val="00D30DF0"/>
    <w:rsid w:val="00D30FC7"/>
    <w:rsid w:val="00D31071"/>
    <w:rsid w:val="00D31139"/>
    <w:rsid w:val="00D314F9"/>
    <w:rsid w:val="00D317D5"/>
    <w:rsid w:val="00D31B0E"/>
    <w:rsid w:val="00D31B9F"/>
    <w:rsid w:val="00D31BEA"/>
    <w:rsid w:val="00D31DBD"/>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C0E"/>
    <w:rsid w:val="00D33FD7"/>
    <w:rsid w:val="00D3410B"/>
    <w:rsid w:val="00D34226"/>
    <w:rsid w:val="00D344C9"/>
    <w:rsid w:val="00D34766"/>
    <w:rsid w:val="00D35048"/>
    <w:rsid w:val="00D358B2"/>
    <w:rsid w:val="00D359BB"/>
    <w:rsid w:val="00D3609F"/>
    <w:rsid w:val="00D3610A"/>
    <w:rsid w:val="00D3619D"/>
    <w:rsid w:val="00D362D2"/>
    <w:rsid w:val="00D366C8"/>
    <w:rsid w:val="00D368C6"/>
    <w:rsid w:val="00D36C8E"/>
    <w:rsid w:val="00D36D5A"/>
    <w:rsid w:val="00D36FEA"/>
    <w:rsid w:val="00D37353"/>
    <w:rsid w:val="00D3740D"/>
    <w:rsid w:val="00D3746D"/>
    <w:rsid w:val="00D37A26"/>
    <w:rsid w:val="00D37B87"/>
    <w:rsid w:val="00D37C2D"/>
    <w:rsid w:val="00D37CC2"/>
    <w:rsid w:val="00D37F1C"/>
    <w:rsid w:val="00D37F72"/>
    <w:rsid w:val="00D404CE"/>
    <w:rsid w:val="00D40539"/>
    <w:rsid w:val="00D409F1"/>
    <w:rsid w:val="00D40D79"/>
    <w:rsid w:val="00D40E25"/>
    <w:rsid w:val="00D40E78"/>
    <w:rsid w:val="00D40F5C"/>
    <w:rsid w:val="00D41009"/>
    <w:rsid w:val="00D411CE"/>
    <w:rsid w:val="00D41392"/>
    <w:rsid w:val="00D414BC"/>
    <w:rsid w:val="00D41505"/>
    <w:rsid w:val="00D41609"/>
    <w:rsid w:val="00D4185D"/>
    <w:rsid w:val="00D41901"/>
    <w:rsid w:val="00D419E0"/>
    <w:rsid w:val="00D41AAD"/>
    <w:rsid w:val="00D41B46"/>
    <w:rsid w:val="00D41C05"/>
    <w:rsid w:val="00D41CD0"/>
    <w:rsid w:val="00D41D71"/>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88"/>
    <w:rsid w:val="00D438C3"/>
    <w:rsid w:val="00D43A4D"/>
    <w:rsid w:val="00D440A1"/>
    <w:rsid w:val="00D441BE"/>
    <w:rsid w:val="00D4429F"/>
    <w:rsid w:val="00D44409"/>
    <w:rsid w:val="00D448D5"/>
    <w:rsid w:val="00D44A43"/>
    <w:rsid w:val="00D44A5C"/>
    <w:rsid w:val="00D44E3F"/>
    <w:rsid w:val="00D44FA7"/>
    <w:rsid w:val="00D4505D"/>
    <w:rsid w:val="00D45126"/>
    <w:rsid w:val="00D454BF"/>
    <w:rsid w:val="00D4577A"/>
    <w:rsid w:val="00D45925"/>
    <w:rsid w:val="00D45B31"/>
    <w:rsid w:val="00D45B68"/>
    <w:rsid w:val="00D45D51"/>
    <w:rsid w:val="00D45F33"/>
    <w:rsid w:val="00D4606F"/>
    <w:rsid w:val="00D4613A"/>
    <w:rsid w:val="00D4666C"/>
    <w:rsid w:val="00D466E5"/>
    <w:rsid w:val="00D467C7"/>
    <w:rsid w:val="00D4680B"/>
    <w:rsid w:val="00D4688E"/>
    <w:rsid w:val="00D46F2D"/>
    <w:rsid w:val="00D471EF"/>
    <w:rsid w:val="00D474D5"/>
    <w:rsid w:val="00D475CC"/>
    <w:rsid w:val="00D4764F"/>
    <w:rsid w:val="00D477E2"/>
    <w:rsid w:val="00D4785C"/>
    <w:rsid w:val="00D47903"/>
    <w:rsid w:val="00D47A34"/>
    <w:rsid w:val="00D50300"/>
    <w:rsid w:val="00D503ED"/>
    <w:rsid w:val="00D5044A"/>
    <w:rsid w:val="00D50481"/>
    <w:rsid w:val="00D506AC"/>
    <w:rsid w:val="00D506EA"/>
    <w:rsid w:val="00D5085E"/>
    <w:rsid w:val="00D508BE"/>
    <w:rsid w:val="00D50A7D"/>
    <w:rsid w:val="00D50C82"/>
    <w:rsid w:val="00D50CEE"/>
    <w:rsid w:val="00D50F95"/>
    <w:rsid w:val="00D5102A"/>
    <w:rsid w:val="00D512D1"/>
    <w:rsid w:val="00D513F0"/>
    <w:rsid w:val="00D51565"/>
    <w:rsid w:val="00D51715"/>
    <w:rsid w:val="00D5171F"/>
    <w:rsid w:val="00D51996"/>
    <w:rsid w:val="00D51A1C"/>
    <w:rsid w:val="00D51AAF"/>
    <w:rsid w:val="00D51C5B"/>
    <w:rsid w:val="00D51F84"/>
    <w:rsid w:val="00D521FE"/>
    <w:rsid w:val="00D52200"/>
    <w:rsid w:val="00D52400"/>
    <w:rsid w:val="00D52669"/>
    <w:rsid w:val="00D527A2"/>
    <w:rsid w:val="00D52819"/>
    <w:rsid w:val="00D52A14"/>
    <w:rsid w:val="00D52A9A"/>
    <w:rsid w:val="00D52E1D"/>
    <w:rsid w:val="00D53685"/>
    <w:rsid w:val="00D53768"/>
    <w:rsid w:val="00D537B0"/>
    <w:rsid w:val="00D53956"/>
    <w:rsid w:val="00D53DE9"/>
    <w:rsid w:val="00D54214"/>
    <w:rsid w:val="00D542C4"/>
    <w:rsid w:val="00D54370"/>
    <w:rsid w:val="00D5438E"/>
    <w:rsid w:val="00D5498D"/>
    <w:rsid w:val="00D54C59"/>
    <w:rsid w:val="00D54CA0"/>
    <w:rsid w:val="00D54D09"/>
    <w:rsid w:val="00D54D88"/>
    <w:rsid w:val="00D54DD8"/>
    <w:rsid w:val="00D5521C"/>
    <w:rsid w:val="00D554E6"/>
    <w:rsid w:val="00D55538"/>
    <w:rsid w:val="00D55568"/>
    <w:rsid w:val="00D55723"/>
    <w:rsid w:val="00D55B68"/>
    <w:rsid w:val="00D55BD5"/>
    <w:rsid w:val="00D55C37"/>
    <w:rsid w:val="00D562B6"/>
    <w:rsid w:val="00D56330"/>
    <w:rsid w:val="00D563C2"/>
    <w:rsid w:val="00D564A7"/>
    <w:rsid w:val="00D56810"/>
    <w:rsid w:val="00D5683C"/>
    <w:rsid w:val="00D56926"/>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887"/>
    <w:rsid w:val="00D60BCB"/>
    <w:rsid w:val="00D60C1A"/>
    <w:rsid w:val="00D60CB2"/>
    <w:rsid w:val="00D60DD4"/>
    <w:rsid w:val="00D610F8"/>
    <w:rsid w:val="00D610FA"/>
    <w:rsid w:val="00D61525"/>
    <w:rsid w:val="00D61697"/>
    <w:rsid w:val="00D61A29"/>
    <w:rsid w:val="00D61A63"/>
    <w:rsid w:val="00D62243"/>
    <w:rsid w:val="00D62456"/>
    <w:rsid w:val="00D625E8"/>
    <w:rsid w:val="00D6274A"/>
    <w:rsid w:val="00D6278F"/>
    <w:rsid w:val="00D6279C"/>
    <w:rsid w:val="00D62949"/>
    <w:rsid w:val="00D629D3"/>
    <w:rsid w:val="00D62DEC"/>
    <w:rsid w:val="00D62E00"/>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738"/>
    <w:rsid w:val="00D6575A"/>
    <w:rsid w:val="00D65831"/>
    <w:rsid w:val="00D65837"/>
    <w:rsid w:val="00D65849"/>
    <w:rsid w:val="00D65BC7"/>
    <w:rsid w:val="00D65CE8"/>
    <w:rsid w:val="00D65DD6"/>
    <w:rsid w:val="00D66008"/>
    <w:rsid w:val="00D66022"/>
    <w:rsid w:val="00D66065"/>
    <w:rsid w:val="00D66108"/>
    <w:rsid w:val="00D66C66"/>
    <w:rsid w:val="00D66CC1"/>
    <w:rsid w:val="00D66DAA"/>
    <w:rsid w:val="00D66E08"/>
    <w:rsid w:val="00D66F27"/>
    <w:rsid w:val="00D66FDC"/>
    <w:rsid w:val="00D671EF"/>
    <w:rsid w:val="00D674A3"/>
    <w:rsid w:val="00D67780"/>
    <w:rsid w:val="00D67888"/>
    <w:rsid w:val="00D67B4F"/>
    <w:rsid w:val="00D67EB4"/>
    <w:rsid w:val="00D67F2E"/>
    <w:rsid w:val="00D7010A"/>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265"/>
    <w:rsid w:val="00D7235F"/>
    <w:rsid w:val="00D7267B"/>
    <w:rsid w:val="00D726BC"/>
    <w:rsid w:val="00D72984"/>
    <w:rsid w:val="00D7299D"/>
    <w:rsid w:val="00D72BDC"/>
    <w:rsid w:val="00D72E11"/>
    <w:rsid w:val="00D72E7E"/>
    <w:rsid w:val="00D73118"/>
    <w:rsid w:val="00D7319C"/>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249"/>
    <w:rsid w:val="00D75277"/>
    <w:rsid w:val="00D752CC"/>
    <w:rsid w:val="00D755A0"/>
    <w:rsid w:val="00D75685"/>
    <w:rsid w:val="00D75696"/>
    <w:rsid w:val="00D75843"/>
    <w:rsid w:val="00D758A1"/>
    <w:rsid w:val="00D75949"/>
    <w:rsid w:val="00D75E85"/>
    <w:rsid w:val="00D75EAB"/>
    <w:rsid w:val="00D75F68"/>
    <w:rsid w:val="00D761F8"/>
    <w:rsid w:val="00D7643F"/>
    <w:rsid w:val="00D769F0"/>
    <w:rsid w:val="00D76A5E"/>
    <w:rsid w:val="00D76B01"/>
    <w:rsid w:val="00D76C59"/>
    <w:rsid w:val="00D76E0D"/>
    <w:rsid w:val="00D76E16"/>
    <w:rsid w:val="00D76E83"/>
    <w:rsid w:val="00D77008"/>
    <w:rsid w:val="00D771C9"/>
    <w:rsid w:val="00D777AD"/>
    <w:rsid w:val="00D777DC"/>
    <w:rsid w:val="00D800A1"/>
    <w:rsid w:val="00D80184"/>
    <w:rsid w:val="00D8027C"/>
    <w:rsid w:val="00D8036A"/>
    <w:rsid w:val="00D80451"/>
    <w:rsid w:val="00D8053C"/>
    <w:rsid w:val="00D80A27"/>
    <w:rsid w:val="00D80AB8"/>
    <w:rsid w:val="00D80C93"/>
    <w:rsid w:val="00D80CCB"/>
    <w:rsid w:val="00D80E14"/>
    <w:rsid w:val="00D80E71"/>
    <w:rsid w:val="00D8117B"/>
    <w:rsid w:val="00D81307"/>
    <w:rsid w:val="00D81465"/>
    <w:rsid w:val="00D81737"/>
    <w:rsid w:val="00D817FD"/>
    <w:rsid w:val="00D81809"/>
    <w:rsid w:val="00D81998"/>
    <w:rsid w:val="00D81AB7"/>
    <w:rsid w:val="00D81AE4"/>
    <w:rsid w:val="00D81E1E"/>
    <w:rsid w:val="00D820F3"/>
    <w:rsid w:val="00D822C1"/>
    <w:rsid w:val="00D829AC"/>
    <w:rsid w:val="00D82AA1"/>
    <w:rsid w:val="00D82C77"/>
    <w:rsid w:val="00D8339A"/>
    <w:rsid w:val="00D83401"/>
    <w:rsid w:val="00D83850"/>
    <w:rsid w:val="00D83F09"/>
    <w:rsid w:val="00D84055"/>
    <w:rsid w:val="00D84268"/>
    <w:rsid w:val="00D84278"/>
    <w:rsid w:val="00D846C5"/>
    <w:rsid w:val="00D847C6"/>
    <w:rsid w:val="00D8527B"/>
    <w:rsid w:val="00D86A6B"/>
    <w:rsid w:val="00D86ACF"/>
    <w:rsid w:val="00D86B0A"/>
    <w:rsid w:val="00D86B37"/>
    <w:rsid w:val="00D86EF6"/>
    <w:rsid w:val="00D87109"/>
    <w:rsid w:val="00D87154"/>
    <w:rsid w:val="00D87391"/>
    <w:rsid w:val="00D87477"/>
    <w:rsid w:val="00D8778A"/>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558"/>
    <w:rsid w:val="00D92633"/>
    <w:rsid w:val="00D92738"/>
    <w:rsid w:val="00D92AB7"/>
    <w:rsid w:val="00D92C81"/>
    <w:rsid w:val="00D92CBC"/>
    <w:rsid w:val="00D92D00"/>
    <w:rsid w:val="00D92D35"/>
    <w:rsid w:val="00D92FD3"/>
    <w:rsid w:val="00D931F2"/>
    <w:rsid w:val="00D932A5"/>
    <w:rsid w:val="00D935D9"/>
    <w:rsid w:val="00D93818"/>
    <w:rsid w:val="00D938B0"/>
    <w:rsid w:val="00D938C1"/>
    <w:rsid w:val="00D938CE"/>
    <w:rsid w:val="00D93EF4"/>
    <w:rsid w:val="00D94909"/>
    <w:rsid w:val="00D94955"/>
    <w:rsid w:val="00D949DC"/>
    <w:rsid w:val="00D94BB0"/>
    <w:rsid w:val="00D94E99"/>
    <w:rsid w:val="00D94FF3"/>
    <w:rsid w:val="00D950B4"/>
    <w:rsid w:val="00D95322"/>
    <w:rsid w:val="00D954E8"/>
    <w:rsid w:val="00D955B0"/>
    <w:rsid w:val="00D957C0"/>
    <w:rsid w:val="00D95BC2"/>
    <w:rsid w:val="00D95BFF"/>
    <w:rsid w:val="00D95E1E"/>
    <w:rsid w:val="00D95F45"/>
    <w:rsid w:val="00D960F8"/>
    <w:rsid w:val="00D9675A"/>
    <w:rsid w:val="00D96AD5"/>
    <w:rsid w:val="00D96CDB"/>
    <w:rsid w:val="00D96DDB"/>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771"/>
    <w:rsid w:val="00DA27E3"/>
    <w:rsid w:val="00DA298D"/>
    <w:rsid w:val="00DA29C4"/>
    <w:rsid w:val="00DA2BCC"/>
    <w:rsid w:val="00DA2D90"/>
    <w:rsid w:val="00DA3A26"/>
    <w:rsid w:val="00DA3B43"/>
    <w:rsid w:val="00DA3D75"/>
    <w:rsid w:val="00DA3E3A"/>
    <w:rsid w:val="00DA3EA5"/>
    <w:rsid w:val="00DA3F00"/>
    <w:rsid w:val="00DA41FE"/>
    <w:rsid w:val="00DA4377"/>
    <w:rsid w:val="00DA43CA"/>
    <w:rsid w:val="00DA4562"/>
    <w:rsid w:val="00DA487A"/>
    <w:rsid w:val="00DA492A"/>
    <w:rsid w:val="00DA49D8"/>
    <w:rsid w:val="00DA4B26"/>
    <w:rsid w:val="00DA4D72"/>
    <w:rsid w:val="00DA4E82"/>
    <w:rsid w:val="00DA5B1D"/>
    <w:rsid w:val="00DA5CA9"/>
    <w:rsid w:val="00DA5DE0"/>
    <w:rsid w:val="00DA5E7E"/>
    <w:rsid w:val="00DA6154"/>
    <w:rsid w:val="00DA6A2A"/>
    <w:rsid w:val="00DA6DE0"/>
    <w:rsid w:val="00DA714A"/>
    <w:rsid w:val="00DA71AF"/>
    <w:rsid w:val="00DA727D"/>
    <w:rsid w:val="00DA7461"/>
    <w:rsid w:val="00DA754B"/>
    <w:rsid w:val="00DA75F8"/>
    <w:rsid w:val="00DA7A85"/>
    <w:rsid w:val="00DA7BC7"/>
    <w:rsid w:val="00DA7E4C"/>
    <w:rsid w:val="00DA7EC1"/>
    <w:rsid w:val="00DB0564"/>
    <w:rsid w:val="00DB05B1"/>
    <w:rsid w:val="00DB0D5D"/>
    <w:rsid w:val="00DB0E0F"/>
    <w:rsid w:val="00DB10EB"/>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362"/>
    <w:rsid w:val="00DB35C7"/>
    <w:rsid w:val="00DB3719"/>
    <w:rsid w:val="00DB39DE"/>
    <w:rsid w:val="00DB3D0B"/>
    <w:rsid w:val="00DB3D52"/>
    <w:rsid w:val="00DB3EAA"/>
    <w:rsid w:val="00DB42C3"/>
    <w:rsid w:val="00DB4322"/>
    <w:rsid w:val="00DB452C"/>
    <w:rsid w:val="00DB47A9"/>
    <w:rsid w:val="00DB4A27"/>
    <w:rsid w:val="00DB4B85"/>
    <w:rsid w:val="00DB4D77"/>
    <w:rsid w:val="00DB4EF1"/>
    <w:rsid w:val="00DB4F54"/>
    <w:rsid w:val="00DB4F9D"/>
    <w:rsid w:val="00DB541D"/>
    <w:rsid w:val="00DB54CD"/>
    <w:rsid w:val="00DB5785"/>
    <w:rsid w:val="00DB5799"/>
    <w:rsid w:val="00DB58AE"/>
    <w:rsid w:val="00DB5A21"/>
    <w:rsid w:val="00DB5DA1"/>
    <w:rsid w:val="00DB5DEB"/>
    <w:rsid w:val="00DB5EE5"/>
    <w:rsid w:val="00DB6114"/>
    <w:rsid w:val="00DB6681"/>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57F"/>
    <w:rsid w:val="00DC2702"/>
    <w:rsid w:val="00DC2898"/>
    <w:rsid w:val="00DC28A6"/>
    <w:rsid w:val="00DC28EC"/>
    <w:rsid w:val="00DC2AEF"/>
    <w:rsid w:val="00DC2E1F"/>
    <w:rsid w:val="00DC33F8"/>
    <w:rsid w:val="00DC3417"/>
    <w:rsid w:val="00DC3497"/>
    <w:rsid w:val="00DC34B2"/>
    <w:rsid w:val="00DC34FA"/>
    <w:rsid w:val="00DC37A5"/>
    <w:rsid w:val="00DC38E3"/>
    <w:rsid w:val="00DC3965"/>
    <w:rsid w:val="00DC39CA"/>
    <w:rsid w:val="00DC3DE4"/>
    <w:rsid w:val="00DC464D"/>
    <w:rsid w:val="00DC4683"/>
    <w:rsid w:val="00DC477A"/>
    <w:rsid w:val="00DC4A98"/>
    <w:rsid w:val="00DC4C51"/>
    <w:rsid w:val="00DC4D82"/>
    <w:rsid w:val="00DC4E99"/>
    <w:rsid w:val="00DC5015"/>
    <w:rsid w:val="00DC508D"/>
    <w:rsid w:val="00DC5163"/>
    <w:rsid w:val="00DC522F"/>
    <w:rsid w:val="00DC5478"/>
    <w:rsid w:val="00DC54E3"/>
    <w:rsid w:val="00DC588E"/>
    <w:rsid w:val="00DC5E7A"/>
    <w:rsid w:val="00DC6035"/>
    <w:rsid w:val="00DC6102"/>
    <w:rsid w:val="00DC6357"/>
    <w:rsid w:val="00DC63B5"/>
    <w:rsid w:val="00DC6535"/>
    <w:rsid w:val="00DC65D8"/>
    <w:rsid w:val="00DC65E9"/>
    <w:rsid w:val="00DC6618"/>
    <w:rsid w:val="00DC6870"/>
    <w:rsid w:val="00DC6909"/>
    <w:rsid w:val="00DC6948"/>
    <w:rsid w:val="00DC69C6"/>
    <w:rsid w:val="00DC6A94"/>
    <w:rsid w:val="00DC6C27"/>
    <w:rsid w:val="00DC6E29"/>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A1"/>
    <w:rsid w:val="00DD05F5"/>
    <w:rsid w:val="00DD0982"/>
    <w:rsid w:val="00DD0B76"/>
    <w:rsid w:val="00DD0CFF"/>
    <w:rsid w:val="00DD10C9"/>
    <w:rsid w:val="00DD11FD"/>
    <w:rsid w:val="00DD128A"/>
    <w:rsid w:val="00DD129C"/>
    <w:rsid w:val="00DD12B1"/>
    <w:rsid w:val="00DD12B5"/>
    <w:rsid w:val="00DD14BA"/>
    <w:rsid w:val="00DD177D"/>
    <w:rsid w:val="00DD18BD"/>
    <w:rsid w:val="00DD1947"/>
    <w:rsid w:val="00DD1AE1"/>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DF"/>
    <w:rsid w:val="00DD3401"/>
    <w:rsid w:val="00DD3430"/>
    <w:rsid w:val="00DD3480"/>
    <w:rsid w:val="00DD3565"/>
    <w:rsid w:val="00DD360B"/>
    <w:rsid w:val="00DD36FA"/>
    <w:rsid w:val="00DD3AA3"/>
    <w:rsid w:val="00DD3C19"/>
    <w:rsid w:val="00DD3D65"/>
    <w:rsid w:val="00DD3D8F"/>
    <w:rsid w:val="00DD3DC9"/>
    <w:rsid w:val="00DD3DF4"/>
    <w:rsid w:val="00DD3E26"/>
    <w:rsid w:val="00DD445D"/>
    <w:rsid w:val="00DD49D3"/>
    <w:rsid w:val="00DD4AD4"/>
    <w:rsid w:val="00DD4DE2"/>
    <w:rsid w:val="00DD5521"/>
    <w:rsid w:val="00DD581F"/>
    <w:rsid w:val="00DD59AB"/>
    <w:rsid w:val="00DD5FFE"/>
    <w:rsid w:val="00DD6396"/>
    <w:rsid w:val="00DD6463"/>
    <w:rsid w:val="00DD6B95"/>
    <w:rsid w:val="00DD6C70"/>
    <w:rsid w:val="00DD6DA2"/>
    <w:rsid w:val="00DD7047"/>
    <w:rsid w:val="00DD7227"/>
    <w:rsid w:val="00DD7241"/>
    <w:rsid w:val="00DD729D"/>
    <w:rsid w:val="00DD75D1"/>
    <w:rsid w:val="00DD761C"/>
    <w:rsid w:val="00DD7FD8"/>
    <w:rsid w:val="00DE0171"/>
    <w:rsid w:val="00DE0333"/>
    <w:rsid w:val="00DE0558"/>
    <w:rsid w:val="00DE0620"/>
    <w:rsid w:val="00DE067E"/>
    <w:rsid w:val="00DE06F6"/>
    <w:rsid w:val="00DE088E"/>
    <w:rsid w:val="00DE11C5"/>
    <w:rsid w:val="00DE128B"/>
    <w:rsid w:val="00DE1799"/>
    <w:rsid w:val="00DE1836"/>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EB6"/>
    <w:rsid w:val="00DF1FD6"/>
    <w:rsid w:val="00DF225F"/>
    <w:rsid w:val="00DF22C5"/>
    <w:rsid w:val="00DF22FF"/>
    <w:rsid w:val="00DF2CB4"/>
    <w:rsid w:val="00DF2DCE"/>
    <w:rsid w:val="00DF3062"/>
    <w:rsid w:val="00DF3125"/>
    <w:rsid w:val="00DF32AF"/>
    <w:rsid w:val="00DF3307"/>
    <w:rsid w:val="00DF349B"/>
    <w:rsid w:val="00DF360E"/>
    <w:rsid w:val="00DF3623"/>
    <w:rsid w:val="00DF3707"/>
    <w:rsid w:val="00DF3718"/>
    <w:rsid w:val="00DF3A2C"/>
    <w:rsid w:val="00DF3C20"/>
    <w:rsid w:val="00DF3CBE"/>
    <w:rsid w:val="00DF3D4D"/>
    <w:rsid w:val="00DF3D61"/>
    <w:rsid w:val="00DF4158"/>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987"/>
    <w:rsid w:val="00DF5B4C"/>
    <w:rsid w:val="00DF5C89"/>
    <w:rsid w:val="00DF6014"/>
    <w:rsid w:val="00DF6026"/>
    <w:rsid w:val="00DF628F"/>
    <w:rsid w:val="00DF6531"/>
    <w:rsid w:val="00DF65B4"/>
    <w:rsid w:val="00DF6824"/>
    <w:rsid w:val="00DF688E"/>
    <w:rsid w:val="00DF69A9"/>
    <w:rsid w:val="00DF6A83"/>
    <w:rsid w:val="00DF6B54"/>
    <w:rsid w:val="00DF6D1A"/>
    <w:rsid w:val="00DF7226"/>
    <w:rsid w:val="00DF755B"/>
    <w:rsid w:val="00DF76CF"/>
    <w:rsid w:val="00DF7A8C"/>
    <w:rsid w:val="00DF7BC3"/>
    <w:rsid w:val="00E00368"/>
    <w:rsid w:val="00E005EF"/>
    <w:rsid w:val="00E005F0"/>
    <w:rsid w:val="00E005F5"/>
    <w:rsid w:val="00E00A07"/>
    <w:rsid w:val="00E00A92"/>
    <w:rsid w:val="00E00B56"/>
    <w:rsid w:val="00E00B87"/>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5040"/>
    <w:rsid w:val="00E05046"/>
    <w:rsid w:val="00E056CB"/>
    <w:rsid w:val="00E058F4"/>
    <w:rsid w:val="00E059F6"/>
    <w:rsid w:val="00E05A43"/>
    <w:rsid w:val="00E05BD3"/>
    <w:rsid w:val="00E05E39"/>
    <w:rsid w:val="00E05EC6"/>
    <w:rsid w:val="00E05FC4"/>
    <w:rsid w:val="00E06977"/>
    <w:rsid w:val="00E06AF4"/>
    <w:rsid w:val="00E06B6A"/>
    <w:rsid w:val="00E06F6A"/>
    <w:rsid w:val="00E071F0"/>
    <w:rsid w:val="00E0734A"/>
    <w:rsid w:val="00E073C8"/>
    <w:rsid w:val="00E07686"/>
    <w:rsid w:val="00E0781A"/>
    <w:rsid w:val="00E07B1E"/>
    <w:rsid w:val="00E07B69"/>
    <w:rsid w:val="00E07E45"/>
    <w:rsid w:val="00E07F40"/>
    <w:rsid w:val="00E1007C"/>
    <w:rsid w:val="00E101F9"/>
    <w:rsid w:val="00E10203"/>
    <w:rsid w:val="00E102BD"/>
    <w:rsid w:val="00E1039D"/>
    <w:rsid w:val="00E103F8"/>
    <w:rsid w:val="00E104ED"/>
    <w:rsid w:val="00E105F1"/>
    <w:rsid w:val="00E10631"/>
    <w:rsid w:val="00E1077C"/>
    <w:rsid w:val="00E109A6"/>
    <w:rsid w:val="00E10B18"/>
    <w:rsid w:val="00E10BE0"/>
    <w:rsid w:val="00E11124"/>
    <w:rsid w:val="00E11345"/>
    <w:rsid w:val="00E1182A"/>
    <w:rsid w:val="00E118FC"/>
    <w:rsid w:val="00E11AF2"/>
    <w:rsid w:val="00E11B7C"/>
    <w:rsid w:val="00E11E03"/>
    <w:rsid w:val="00E11EB8"/>
    <w:rsid w:val="00E1273A"/>
    <w:rsid w:val="00E12933"/>
    <w:rsid w:val="00E12935"/>
    <w:rsid w:val="00E12958"/>
    <w:rsid w:val="00E129EB"/>
    <w:rsid w:val="00E12A5A"/>
    <w:rsid w:val="00E12AF0"/>
    <w:rsid w:val="00E12EAF"/>
    <w:rsid w:val="00E12F29"/>
    <w:rsid w:val="00E1304D"/>
    <w:rsid w:val="00E13106"/>
    <w:rsid w:val="00E132A6"/>
    <w:rsid w:val="00E132F0"/>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52"/>
    <w:rsid w:val="00E153A7"/>
    <w:rsid w:val="00E154A1"/>
    <w:rsid w:val="00E15B94"/>
    <w:rsid w:val="00E15ED2"/>
    <w:rsid w:val="00E164E8"/>
    <w:rsid w:val="00E1654E"/>
    <w:rsid w:val="00E165B4"/>
    <w:rsid w:val="00E167D4"/>
    <w:rsid w:val="00E168FF"/>
    <w:rsid w:val="00E16BBC"/>
    <w:rsid w:val="00E172D5"/>
    <w:rsid w:val="00E172EB"/>
    <w:rsid w:val="00E175FF"/>
    <w:rsid w:val="00E17952"/>
    <w:rsid w:val="00E17C3F"/>
    <w:rsid w:val="00E17CFB"/>
    <w:rsid w:val="00E17E53"/>
    <w:rsid w:val="00E200EF"/>
    <w:rsid w:val="00E201E3"/>
    <w:rsid w:val="00E2035C"/>
    <w:rsid w:val="00E20661"/>
    <w:rsid w:val="00E20770"/>
    <w:rsid w:val="00E20855"/>
    <w:rsid w:val="00E20862"/>
    <w:rsid w:val="00E209CE"/>
    <w:rsid w:val="00E20AD1"/>
    <w:rsid w:val="00E21145"/>
    <w:rsid w:val="00E211DD"/>
    <w:rsid w:val="00E214FB"/>
    <w:rsid w:val="00E216A5"/>
    <w:rsid w:val="00E21D3B"/>
    <w:rsid w:val="00E222C6"/>
    <w:rsid w:val="00E224C9"/>
    <w:rsid w:val="00E225EC"/>
    <w:rsid w:val="00E22625"/>
    <w:rsid w:val="00E226BD"/>
    <w:rsid w:val="00E227F0"/>
    <w:rsid w:val="00E229F7"/>
    <w:rsid w:val="00E22A10"/>
    <w:rsid w:val="00E22BF5"/>
    <w:rsid w:val="00E22E2B"/>
    <w:rsid w:val="00E22E2F"/>
    <w:rsid w:val="00E22EE3"/>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D56"/>
    <w:rsid w:val="00E24ECA"/>
    <w:rsid w:val="00E24F6C"/>
    <w:rsid w:val="00E250D5"/>
    <w:rsid w:val="00E250DB"/>
    <w:rsid w:val="00E25328"/>
    <w:rsid w:val="00E25334"/>
    <w:rsid w:val="00E253CC"/>
    <w:rsid w:val="00E2558D"/>
    <w:rsid w:val="00E259D3"/>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30063"/>
    <w:rsid w:val="00E30517"/>
    <w:rsid w:val="00E3070A"/>
    <w:rsid w:val="00E30817"/>
    <w:rsid w:val="00E3093D"/>
    <w:rsid w:val="00E30A72"/>
    <w:rsid w:val="00E30DB2"/>
    <w:rsid w:val="00E30EF4"/>
    <w:rsid w:val="00E31138"/>
    <w:rsid w:val="00E31195"/>
    <w:rsid w:val="00E31486"/>
    <w:rsid w:val="00E31506"/>
    <w:rsid w:val="00E31618"/>
    <w:rsid w:val="00E3200D"/>
    <w:rsid w:val="00E32826"/>
    <w:rsid w:val="00E32AA7"/>
    <w:rsid w:val="00E32C12"/>
    <w:rsid w:val="00E32C20"/>
    <w:rsid w:val="00E32DAA"/>
    <w:rsid w:val="00E32E0E"/>
    <w:rsid w:val="00E32E1D"/>
    <w:rsid w:val="00E32EF4"/>
    <w:rsid w:val="00E32F46"/>
    <w:rsid w:val="00E3305B"/>
    <w:rsid w:val="00E330C1"/>
    <w:rsid w:val="00E332A6"/>
    <w:rsid w:val="00E33427"/>
    <w:rsid w:val="00E33506"/>
    <w:rsid w:val="00E33802"/>
    <w:rsid w:val="00E33814"/>
    <w:rsid w:val="00E339C6"/>
    <w:rsid w:val="00E33B8C"/>
    <w:rsid w:val="00E33D77"/>
    <w:rsid w:val="00E33E4D"/>
    <w:rsid w:val="00E34001"/>
    <w:rsid w:val="00E340F6"/>
    <w:rsid w:val="00E344E8"/>
    <w:rsid w:val="00E34500"/>
    <w:rsid w:val="00E347C3"/>
    <w:rsid w:val="00E34D51"/>
    <w:rsid w:val="00E34D6F"/>
    <w:rsid w:val="00E34ED0"/>
    <w:rsid w:val="00E34F08"/>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DF6"/>
    <w:rsid w:val="00E37746"/>
    <w:rsid w:val="00E377BF"/>
    <w:rsid w:val="00E3798F"/>
    <w:rsid w:val="00E37C25"/>
    <w:rsid w:val="00E37FDD"/>
    <w:rsid w:val="00E40362"/>
    <w:rsid w:val="00E40966"/>
    <w:rsid w:val="00E40A2C"/>
    <w:rsid w:val="00E40AC4"/>
    <w:rsid w:val="00E40CD1"/>
    <w:rsid w:val="00E41062"/>
    <w:rsid w:val="00E4180B"/>
    <w:rsid w:val="00E41BAC"/>
    <w:rsid w:val="00E41C43"/>
    <w:rsid w:val="00E41DF1"/>
    <w:rsid w:val="00E42027"/>
    <w:rsid w:val="00E42162"/>
    <w:rsid w:val="00E422B2"/>
    <w:rsid w:val="00E4252B"/>
    <w:rsid w:val="00E42532"/>
    <w:rsid w:val="00E42619"/>
    <w:rsid w:val="00E42783"/>
    <w:rsid w:val="00E427E1"/>
    <w:rsid w:val="00E42914"/>
    <w:rsid w:val="00E42AD4"/>
    <w:rsid w:val="00E42D71"/>
    <w:rsid w:val="00E43116"/>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6A"/>
    <w:rsid w:val="00E447D5"/>
    <w:rsid w:val="00E44923"/>
    <w:rsid w:val="00E44B39"/>
    <w:rsid w:val="00E44E2D"/>
    <w:rsid w:val="00E44EF9"/>
    <w:rsid w:val="00E45041"/>
    <w:rsid w:val="00E450D8"/>
    <w:rsid w:val="00E4515C"/>
    <w:rsid w:val="00E452D0"/>
    <w:rsid w:val="00E455D3"/>
    <w:rsid w:val="00E456BA"/>
    <w:rsid w:val="00E456E2"/>
    <w:rsid w:val="00E458B4"/>
    <w:rsid w:val="00E45A9D"/>
    <w:rsid w:val="00E45C34"/>
    <w:rsid w:val="00E4607A"/>
    <w:rsid w:val="00E460A1"/>
    <w:rsid w:val="00E46809"/>
    <w:rsid w:val="00E46A41"/>
    <w:rsid w:val="00E46A54"/>
    <w:rsid w:val="00E46BBE"/>
    <w:rsid w:val="00E46CC9"/>
    <w:rsid w:val="00E46DFD"/>
    <w:rsid w:val="00E46FCF"/>
    <w:rsid w:val="00E474ED"/>
    <w:rsid w:val="00E47C2F"/>
    <w:rsid w:val="00E47D5F"/>
    <w:rsid w:val="00E47D96"/>
    <w:rsid w:val="00E47F73"/>
    <w:rsid w:val="00E47FDB"/>
    <w:rsid w:val="00E501A1"/>
    <w:rsid w:val="00E5062D"/>
    <w:rsid w:val="00E50759"/>
    <w:rsid w:val="00E508D6"/>
    <w:rsid w:val="00E50CD2"/>
    <w:rsid w:val="00E50E01"/>
    <w:rsid w:val="00E51078"/>
    <w:rsid w:val="00E512A2"/>
    <w:rsid w:val="00E5133A"/>
    <w:rsid w:val="00E515A3"/>
    <w:rsid w:val="00E5174B"/>
    <w:rsid w:val="00E51A16"/>
    <w:rsid w:val="00E51E23"/>
    <w:rsid w:val="00E51ED0"/>
    <w:rsid w:val="00E523F3"/>
    <w:rsid w:val="00E52A08"/>
    <w:rsid w:val="00E52A99"/>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B7"/>
    <w:rsid w:val="00E608E1"/>
    <w:rsid w:val="00E60BCD"/>
    <w:rsid w:val="00E60D2A"/>
    <w:rsid w:val="00E60E12"/>
    <w:rsid w:val="00E60F80"/>
    <w:rsid w:val="00E610F4"/>
    <w:rsid w:val="00E6134E"/>
    <w:rsid w:val="00E613CE"/>
    <w:rsid w:val="00E61BE3"/>
    <w:rsid w:val="00E61DAC"/>
    <w:rsid w:val="00E61F86"/>
    <w:rsid w:val="00E62202"/>
    <w:rsid w:val="00E6253C"/>
    <w:rsid w:val="00E6264C"/>
    <w:rsid w:val="00E62988"/>
    <w:rsid w:val="00E62AF2"/>
    <w:rsid w:val="00E62C6B"/>
    <w:rsid w:val="00E62CA8"/>
    <w:rsid w:val="00E62DDA"/>
    <w:rsid w:val="00E62EB3"/>
    <w:rsid w:val="00E630F7"/>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333"/>
    <w:rsid w:val="00E6552F"/>
    <w:rsid w:val="00E65A35"/>
    <w:rsid w:val="00E65A5B"/>
    <w:rsid w:val="00E65BFD"/>
    <w:rsid w:val="00E65E6B"/>
    <w:rsid w:val="00E66211"/>
    <w:rsid w:val="00E6640D"/>
    <w:rsid w:val="00E666A1"/>
    <w:rsid w:val="00E6682F"/>
    <w:rsid w:val="00E6694C"/>
    <w:rsid w:val="00E66B86"/>
    <w:rsid w:val="00E66C42"/>
    <w:rsid w:val="00E67573"/>
    <w:rsid w:val="00E67631"/>
    <w:rsid w:val="00E678F2"/>
    <w:rsid w:val="00E67BC6"/>
    <w:rsid w:val="00E70261"/>
    <w:rsid w:val="00E7041A"/>
    <w:rsid w:val="00E705E5"/>
    <w:rsid w:val="00E7096C"/>
    <w:rsid w:val="00E70B0C"/>
    <w:rsid w:val="00E70C5D"/>
    <w:rsid w:val="00E70C6F"/>
    <w:rsid w:val="00E70E6D"/>
    <w:rsid w:val="00E70EB1"/>
    <w:rsid w:val="00E70EE5"/>
    <w:rsid w:val="00E71189"/>
    <w:rsid w:val="00E712BD"/>
    <w:rsid w:val="00E71952"/>
    <w:rsid w:val="00E71A6A"/>
    <w:rsid w:val="00E71D91"/>
    <w:rsid w:val="00E71DF1"/>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6D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90E"/>
    <w:rsid w:val="00E76AD0"/>
    <w:rsid w:val="00E76B45"/>
    <w:rsid w:val="00E77040"/>
    <w:rsid w:val="00E772C4"/>
    <w:rsid w:val="00E773F6"/>
    <w:rsid w:val="00E77655"/>
    <w:rsid w:val="00E778F8"/>
    <w:rsid w:val="00E77B42"/>
    <w:rsid w:val="00E8016D"/>
    <w:rsid w:val="00E805A6"/>
    <w:rsid w:val="00E80760"/>
    <w:rsid w:val="00E80A94"/>
    <w:rsid w:val="00E80C47"/>
    <w:rsid w:val="00E80CE8"/>
    <w:rsid w:val="00E810EC"/>
    <w:rsid w:val="00E8112C"/>
    <w:rsid w:val="00E812F1"/>
    <w:rsid w:val="00E812F6"/>
    <w:rsid w:val="00E81587"/>
    <w:rsid w:val="00E81E7D"/>
    <w:rsid w:val="00E81EB9"/>
    <w:rsid w:val="00E82356"/>
    <w:rsid w:val="00E82411"/>
    <w:rsid w:val="00E824FB"/>
    <w:rsid w:val="00E826C8"/>
    <w:rsid w:val="00E82819"/>
    <w:rsid w:val="00E82951"/>
    <w:rsid w:val="00E82A22"/>
    <w:rsid w:val="00E82B10"/>
    <w:rsid w:val="00E82DD9"/>
    <w:rsid w:val="00E82E6D"/>
    <w:rsid w:val="00E82EE0"/>
    <w:rsid w:val="00E82F3C"/>
    <w:rsid w:val="00E83280"/>
    <w:rsid w:val="00E832C9"/>
    <w:rsid w:val="00E8344D"/>
    <w:rsid w:val="00E83469"/>
    <w:rsid w:val="00E834AA"/>
    <w:rsid w:val="00E83653"/>
    <w:rsid w:val="00E83759"/>
    <w:rsid w:val="00E83CB5"/>
    <w:rsid w:val="00E83E42"/>
    <w:rsid w:val="00E83E6E"/>
    <w:rsid w:val="00E83EF0"/>
    <w:rsid w:val="00E8412F"/>
    <w:rsid w:val="00E843EF"/>
    <w:rsid w:val="00E84661"/>
    <w:rsid w:val="00E84678"/>
    <w:rsid w:val="00E8469E"/>
    <w:rsid w:val="00E848F2"/>
    <w:rsid w:val="00E84934"/>
    <w:rsid w:val="00E84A69"/>
    <w:rsid w:val="00E84CDE"/>
    <w:rsid w:val="00E85233"/>
    <w:rsid w:val="00E852A9"/>
    <w:rsid w:val="00E852BB"/>
    <w:rsid w:val="00E852F0"/>
    <w:rsid w:val="00E852FA"/>
    <w:rsid w:val="00E853AC"/>
    <w:rsid w:val="00E85483"/>
    <w:rsid w:val="00E854EA"/>
    <w:rsid w:val="00E8590A"/>
    <w:rsid w:val="00E85A81"/>
    <w:rsid w:val="00E85EC6"/>
    <w:rsid w:val="00E85FE6"/>
    <w:rsid w:val="00E86057"/>
    <w:rsid w:val="00E8608E"/>
    <w:rsid w:val="00E861F7"/>
    <w:rsid w:val="00E8627F"/>
    <w:rsid w:val="00E864CA"/>
    <w:rsid w:val="00E86647"/>
    <w:rsid w:val="00E8676A"/>
    <w:rsid w:val="00E86A67"/>
    <w:rsid w:val="00E86AD8"/>
    <w:rsid w:val="00E86BF7"/>
    <w:rsid w:val="00E87182"/>
    <w:rsid w:val="00E871DE"/>
    <w:rsid w:val="00E87934"/>
    <w:rsid w:val="00E879F0"/>
    <w:rsid w:val="00E87A06"/>
    <w:rsid w:val="00E87A89"/>
    <w:rsid w:val="00E87AB6"/>
    <w:rsid w:val="00E87AE6"/>
    <w:rsid w:val="00E87BC7"/>
    <w:rsid w:val="00E87BFE"/>
    <w:rsid w:val="00E87E05"/>
    <w:rsid w:val="00E900CD"/>
    <w:rsid w:val="00E9049B"/>
    <w:rsid w:val="00E906BC"/>
    <w:rsid w:val="00E90CFE"/>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754"/>
    <w:rsid w:val="00E95829"/>
    <w:rsid w:val="00E959A9"/>
    <w:rsid w:val="00E95A9A"/>
    <w:rsid w:val="00E95DFB"/>
    <w:rsid w:val="00E9627E"/>
    <w:rsid w:val="00E969CA"/>
    <w:rsid w:val="00E96C84"/>
    <w:rsid w:val="00E96DF5"/>
    <w:rsid w:val="00E96E67"/>
    <w:rsid w:val="00E96F40"/>
    <w:rsid w:val="00E96FBC"/>
    <w:rsid w:val="00E9702D"/>
    <w:rsid w:val="00E97117"/>
    <w:rsid w:val="00E972ED"/>
    <w:rsid w:val="00E97353"/>
    <w:rsid w:val="00E97365"/>
    <w:rsid w:val="00E9738B"/>
    <w:rsid w:val="00E97507"/>
    <w:rsid w:val="00E97512"/>
    <w:rsid w:val="00E97529"/>
    <w:rsid w:val="00E97976"/>
    <w:rsid w:val="00E979DB"/>
    <w:rsid w:val="00E97C24"/>
    <w:rsid w:val="00E97C34"/>
    <w:rsid w:val="00E97DF8"/>
    <w:rsid w:val="00E97F8A"/>
    <w:rsid w:val="00EA0281"/>
    <w:rsid w:val="00EA0BD3"/>
    <w:rsid w:val="00EA0BFA"/>
    <w:rsid w:val="00EA0E05"/>
    <w:rsid w:val="00EA0E10"/>
    <w:rsid w:val="00EA1110"/>
    <w:rsid w:val="00EA1B19"/>
    <w:rsid w:val="00EA1B4A"/>
    <w:rsid w:val="00EA1BF0"/>
    <w:rsid w:val="00EA1CC1"/>
    <w:rsid w:val="00EA1E46"/>
    <w:rsid w:val="00EA1EC0"/>
    <w:rsid w:val="00EA2114"/>
    <w:rsid w:val="00EA2271"/>
    <w:rsid w:val="00EA2351"/>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40DC"/>
    <w:rsid w:val="00EA475E"/>
    <w:rsid w:val="00EA475F"/>
    <w:rsid w:val="00EA476A"/>
    <w:rsid w:val="00EA49C3"/>
    <w:rsid w:val="00EA4A36"/>
    <w:rsid w:val="00EA4C72"/>
    <w:rsid w:val="00EA4D43"/>
    <w:rsid w:val="00EA4E53"/>
    <w:rsid w:val="00EA4F01"/>
    <w:rsid w:val="00EA5029"/>
    <w:rsid w:val="00EA51D6"/>
    <w:rsid w:val="00EA52E0"/>
    <w:rsid w:val="00EA5335"/>
    <w:rsid w:val="00EA5A10"/>
    <w:rsid w:val="00EA5C0D"/>
    <w:rsid w:val="00EA5C33"/>
    <w:rsid w:val="00EA630B"/>
    <w:rsid w:val="00EA6549"/>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B50"/>
    <w:rsid w:val="00EB0BFF"/>
    <w:rsid w:val="00EB0C54"/>
    <w:rsid w:val="00EB0E96"/>
    <w:rsid w:val="00EB10B9"/>
    <w:rsid w:val="00EB1705"/>
    <w:rsid w:val="00EB17C2"/>
    <w:rsid w:val="00EB1A4B"/>
    <w:rsid w:val="00EB1E43"/>
    <w:rsid w:val="00EB1F3F"/>
    <w:rsid w:val="00EB233C"/>
    <w:rsid w:val="00EB2435"/>
    <w:rsid w:val="00EB2571"/>
    <w:rsid w:val="00EB269A"/>
    <w:rsid w:val="00EB2769"/>
    <w:rsid w:val="00EB2814"/>
    <w:rsid w:val="00EB296A"/>
    <w:rsid w:val="00EB2E1D"/>
    <w:rsid w:val="00EB3495"/>
    <w:rsid w:val="00EB3828"/>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C31"/>
    <w:rsid w:val="00EB619E"/>
    <w:rsid w:val="00EB65F2"/>
    <w:rsid w:val="00EB6721"/>
    <w:rsid w:val="00EB6738"/>
    <w:rsid w:val="00EB6BB2"/>
    <w:rsid w:val="00EB6C53"/>
    <w:rsid w:val="00EB7097"/>
    <w:rsid w:val="00EB71FF"/>
    <w:rsid w:val="00EB720A"/>
    <w:rsid w:val="00EB7271"/>
    <w:rsid w:val="00EB7300"/>
    <w:rsid w:val="00EB749C"/>
    <w:rsid w:val="00EB7675"/>
    <w:rsid w:val="00EB780B"/>
    <w:rsid w:val="00EB7832"/>
    <w:rsid w:val="00EB7ACA"/>
    <w:rsid w:val="00EB7B45"/>
    <w:rsid w:val="00EB7B4D"/>
    <w:rsid w:val="00EB7B7F"/>
    <w:rsid w:val="00EB7C50"/>
    <w:rsid w:val="00EB7E4D"/>
    <w:rsid w:val="00EB7E97"/>
    <w:rsid w:val="00EB7FE8"/>
    <w:rsid w:val="00EC01A1"/>
    <w:rsid w:val="00EC02EF"/>
    <w:rsid w:val="00EC05B8"/>
    <w:rsid w:val="00EC06DE"/>
    <w:rsid w:val="00EC0A60"/>
    <w:rsid w:val="00EC1198"/>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337"/>
    <w:rsid w:val="00EC672E"/>
    <w:rsid w:val="00EC6867"/>
    <w:rsid w:val="00EC6D68"/>
    <w:rsid w:val="00EC6D82"/>
    <w:rsid w:val="00EC6EB6"/>
    <w:rsid w:val="00EC6F64"/>
    <w:rsid w:val="00EC7183"/>
    <w:rsid w:val="00EC71AB"/>
    <w:rsid w:val="00EC744A"/>
    <w:rsid w:val="00EC7BD1"/>
    <w:rsid w:val="00EC7BDD"/>
    <w:rsid w:val="00EC7EE8"/>
    <w:rsid w:val="00ED0593"/>
    <w:rsid w:val="00ED0735"/>
    <w:rsid w:val="00ED08BE"/>
    <w:rsid w:val="00ED09C8"/>
    <w:rsid w:val="00ED0DE8"/>
    <w:rsid w:val="00ED0EB9"/>
    <w:rsid w:val="00ED1001"/>
    <w:rsid w:val="00ED123C"/>
    <w:rsid w:val="00ED17D6"/>
    <w:rsid w:val="00ED18C7"/>
    <w:rsid w:val="00ED1A21"/>
    <w:rsid w:val="00ED1A39"/>
    <w:rsid w:val="00ED1CD6"/>
    <w:rsid w:val="00ED1E7D"/>
    <w:rsid w:val="00ED24CE"/>
    <w:rsid w:val="00ED2BBC"/>
    <w:rsid w:val="00ED2D13"/>
    <w:rsid w:val="00ED2FF1"/>
    <w:rsid w:val="00ED3178"/>
    <w:rsid w:val="00ED3207"/>
    <w:rsid w:val="00ED32E7"/>
    <w:rsid w:val="00ED341E"/>
    <w:rsid w:val="00ED3423"/>
    <w:rsid w:val="00ED352D"/>
    <w:rsid w:val="00ED3534"/>
    <w:rsid w:val="00ED36E4"/>
    <w:rsid w:val="00ED38D7"/>
    <w:rsid w:val="00ED391E"/>
    <w:rsid w:val="00ED3B7D"/>
    <w:rsid w:val="00ED3C5B"/>
    <w:rsid w:val="00ED3D54"/>
    <w:rsid w:val="00ED3DA3"/>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100"/>
    <w:rsid w:val="00ED6A1F"/>
    <w:rsid w:val="00ED6A40"/>
    <w:rsid w:val="00ED6A57"/>
    <w:rsid w:val="00ED6E4E"/>
    <w:rsid w:val="00ED718C"/>
    <w:rsid w:val="00ED71BC"/>
    <w:rsid w:val="00ED7229"/>
    <w:rsid w:val="00ED7372"/>
    <w:rsid w:val="00ED74C7"/>
    <w:rsid w:val="00ED757F"/>
    <w:rsid w:val="00ED782F"/>
    <w:rsid w:val="00ED7BAF"/>
    <w:rsid w:val="00EE0154"/>
    <w:rsid w:val="00EE0318"/>
    <w:rsid w:val="00EE08BC"/>
    <w:rsid w:val="00EE0935"/>
    <w:rsid w:val="00EE093D"/>
    <w:rsid w:val="00EE0951"/>
    <w:rsid w:val="00EE09EA"/>
    <w:rsid w:val="00EE0A49"/>
    <w:rsid w:val="00EE0B11"/>
    <w:rsid w:val="00EE0CF2"/>
    <w:rsid w:val="00EE1320"/>
    <w:rsid w:val="00EE15CA"/>
    <w:rsid w:val="00EE18BB"/>
    <w:rsid w:val="00EE1938"/>
    <w:rsid w:val="00EE1AE4"/>
    <w:rsid w:val="00EE1B3B"/>
    <w:rsid w:val="00EE1C0B"/>
    <w:rsid w:val="00EE1CDA"/>
    <w:rsid w:val="00EE1D37"/>
    <w:rsid w:val="00EE1DA9"/>
    <w:rsid w:val="00EE24B7"/>
    <w:rsid w:val="00EE26A7"/>
    <w:rsid w:val="00EE286B"/>
    <w:rsid w:val="00EE2AAB"/>
    <w:rsid w:val="00EE2BD3"/>
    <w:rsid w:val="00EE2C90"/>
    <w:rsid w:val="00EE2D56"/>
    <w:rsid w:val="00EE3180"/>
    <w:rsid w:val="00EE3196"/>
    <w:rsid w:val="00EE3203"/>
    <w:rsid w:val="00EE32EF"/>
    <w:rsid w:val="00EE3318"/>
    <w:rsid w:val="00EE33A6"/>
    <w:rsid w:val="00EE3632"/>
    <w:rsid w:val="00EE38AE"/>
    <w:rsid w:val="00EE3B6E"/>
    <w:rsid w:val="00EE3DCB"/>
    <w:rsid w:val="00EE4039"/>
    <w:rsid w:val="00EE4184"/>
    <w:rsid w:val="00EE447A"/>
    <w:rsid w:val="00EE47B1"/>
    <w:rsid w:val="00EE4825"/>
    <w:rsid w:val="00EE4D57"/>
    <w:rsid w:val="00EE5112"/>
    <w:rsid w:val="00EE5114"/>
    <w:rsid w:val="00EE5321"/>
    <w:rsid w:val="00EE588E"/>
    <w:rsid w:val="00EE58A3"/>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257"/>
    <w:rsid w:val="00EF0299"/>
    <w:rsid w:val="00EF082A"/>
    <w:rsid w:val="00EF09DC"/>
    <w:rsid w:val="00EF0E50"/>
    <w:rsid w:val="00EF102C"/>
    <w:rsid w:val="00EF1090"/>
    <w:rsid w:val="00EF117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FB5"/>
    <w:rsid w:val="00EF369F"/>
    <w:rsid w:val="00EF36A5"/>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73"/>
    <w:rsid w:val="00EF6EF5"/>
    <w:rsid w:val="00EF6F6C"/>
    <w:rsid w:val="00EF704E"/>
    <w:rsid w:val="00EF71EE"/>
    <w:rsid w:val="00EF7690"/>
    <w:rsid w:val="00EF77E3"/>
    <w:rsid w:val="00EF7827"/>
    <w:rsid w:val="00EF786F"/>
    <w:rsid w:val="00EF7878"/>
    <w:rsid w:val="00EF78A7"/>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40A9"/>
    <w:rsid w:val="00F04538"/>
    <w:rsid w:val="00F04601"/>
    <w:rsid w:val="00F046FD"/>
    <w:rsid w:val="00F0476A"/>
    <w:rsid w:val="00F04D51"/>
    <w:rsid w:val="00F04EF1"/>
    <w:rsid w:val="00F05011"/>
    <w:rsid w:val="00F051B9"/>
    <w:rsid w:val="00F051BE"/>
    <w:rsid w:val="00F0551F"/>
    <w:rsid w:val="00F05520"/>
    <w:rsid w:val="00F05EED"/>
    <w:rsid w:val="00F0679D"/>
    <w:rsid w:val="00F06F02"/>
    <w:rsid w:val="00F06FE6"/>
    <w:rsid w:val="00F071F5"/>
    <w:rsid w:val="00F07834"/>
    <w:rsid w:val="00F07F63"/>
    <w:rsid w:val="00F10073"/>
    <w:rsid w:val="00F103C2"/>
    <w:rsid w:val="00F10437"/>
    <w:rsid w:val="00F10465"/>
    <w:rsid w:val="00F10633"/>
    <w:rsid w:val="00F10864"/>
    <w:rsid w:val="00F11603"/>
    <w:rsid w:val="00F1165E"/>
    <w:rsid w:val="00F11CF5"/>
    <w:rsid w:val="00F126CE"/>
    <w:rsid w:val="00F1273D"/>
    <w:rsid w:val="00F12A26"/>
    <w:rsid w:val="00F12B3D"/>
    <w:rsid w:val="00F12CC1"/>
    <w:rsid w:val="00F12EF0"/>
    <w:rsid w:val="00F131B6"/>
    <w:rsid w:val="00F13242"/>
    <w:rsid w:val="00F132CD"/>
    <w:rsid w:val="00F13634"/>
    <w:rsid w:val="00F13748"/>
    <w:rsid w:val="00F13A83"/>
    <w:rsid w:val="00F13D7C"/>
    <w:rsid w:val="00F13E52"/>
    <w:rsid w:val="00F13E95"/>
    <w:rsid w:val="00F13FF0"/>
    <w:rsid w:val="00F1403E"/>
    <w:rsid w:val="00F140C1"/>
    <w:rsid w:val="00F140FE"/>
    <w:rsid w:val="00F1415B"/>
    <w:rsid w:val="00F14537"/>
    <w:rsid w:val="00F14CC0"/>
    <w:rsid w:val="00F14FB4"/>
    <w:rsid w:val="00F1548E"/>
    <w:rsid w:val="00F158EE"/>
    <w:rsid w:val="00F15CE7"/>
    <w:rsid w:val="00F165FF"/>
    <w:rsid w:val="00F16958"/>
    <w:rsid w:val="00F16BB1"/>
    <w:rsid w:val="00F16FB9"/>
    <w:rsid w:val="00F1713D"/>
    <w:rsid w:val="00F17A8F"/>
    <w:rsid w:val="00F17D32"/>
    <w:rsid w:val="00F17D56"/>
    <w:rsid w:val="00F20046"/>
    <w:rsid w:val="00F20242"/>
    <w:rsid w:val="00F206FE"/>
    <w:rsid w:val="00F20B30"/>
    <w:rsid w:val="00F20B94"/>
    <w:rsid w:val="00F20D83"/>
    <w:rsid w:val="00F20F5B"/>
    <w:rsid w:val="00F21048"/>
    <w:rsid w:val="00F210AB"/>
    <w:rsid w:val="00F211A3"/>
    <w:rsid w:val="00F2157F"/>
    <w:rsid w:val="00F21758"/>
    <w:rsid w:val="00F217BB"/>
    <w:rsid w:val="00F217BD"/>
    <w:rsid w:val="00F21857"/>
    <w:rsid w:val="00F218EF"/>
    <w:rsid w:val="00F219C7"/>
    <w:rsid w:val="00F21DC3"/>
    <w:rsid w:val="00F21F61"/>
    <w:rsid w:val="00F22402"/>
    <w:rsid w:val="00F2240D"/>
    <w:rsid w:val="00F22444"/>
    <w:rsid w:val="00F226F8"/>
    <w:rsid w:val="00F22992"/>
    <w:rsid w:val="00F22C96"/>
    <w:rsid w:val="00F22CF0"/>
    <w:rsid w:val="00F22D2B"/>
    <w:rsid w:val="00F22D7C"/>
    <w:rsid w:val="00F22FC1"/>
    <w:rsid w:val="00F23166"/>
    <w:rsid w:val="00F2335B"/>
    <w:rsid w:val="00F233FA"/>
    <w:rsid w:val="00F234CA"/>
    <w:rsid w:val="00F2357F"/>
    <w:rsid w:val="00F237BB"/>
    <w:rsid w:val="00F238C9"/>
    <w:rsid w:val="00F23919"/>
    <w:rsid w:val="00F23945"/>
    <w:rsid w:val="00F23B6B"/>
    <w:rsid w:val="00F23BD0"/>
    <w:rsid w:val="00F23D7A"/>
    <w:rsid w:val="00F23E8E"/>
    <w:rsid w:val="00F23FCA"/>
    <w:rsid w:val="00F243C9"/>
    <w:rsid w:val="00F244C7"/>
    <w:rsid w:val="00F2456B"/>
    <w:rsid w:val="00F2457D"/>
    <w:rsid w:val="00F248CD"/>
    <w:rsid w:val="00F249E2"/>
    <w:rsid w:val="00F24A57"/>
    <w:rsid w:val="00F24D96"/>
    <w:rsid w:val="00F24DB4"/>
    <w:rsid w:val="00F24DFE"/>
    <w:rsid w:val="00F24E98"/>
    <w:rsid w:val="00F24F4D"/>
    <w:rsid w:val="00F24F64"/>
    <w:rsid w:val="00F24FA0"/>
    <w:rsid w:val="00F25118"/>
    <w:rsid w:val="00F25157"/>
    <w:rsid w:val="00F254E5"/>
    <w:rsid w:val="00F2570A"/>
    <w:rsid w:val="00F25B17"/>
    <w:rsid w:val="00F25EB4"/>
    <w:rsid w:val="00F25F62"/>
    <w:rsid w:val="00F2617C"/>
    <w:rsid w:val="00F26233"/>
    <w:rsid w:val="00F26334"/>
    <w:rsid w:val="00F2643A"/>
    <w:rsid w:val="00F26603"/>
    <w:rsid w:val="00F266E8"/>
    <w:rsid w:val="00F26886"/>
    <w:rsid w:val="00F268A2"/>
    <w:rsid w:val="00F2699C"/>
    <w:rsid w:val="00F269D7"/>
    <w:rsid w:val="00F26AE8"/>
    <w:rsid w:val="00F26BB1"/>
    <w:rsid w:val="00F26FFD"/>
    <w:rsid w:val="00F27000"/>
    <w:rsid w:val="00F27125"/>
    <w:rsid w:val="00F27352"/>
    <w:rsid w:val="00F27504"/>
    <w:rsid w:val="00F275F0"/>
    <w:rsid w:val="00F27A49"/>
    <w:rsid w:val="00F27B8E"/>
    <w:rsid w:val="00F27BDE"/>
    <w:rsid w:val="00F27BE5"/>
    <w:rsid w:val="00F27E0C"/>
    <w:rsid w:val="00F27F00"/>
    <w:rsid w:val="00F3002F"/>
    <w:rsid w:val="00F300DB"/>
    <w:rsid w:val="00F30353"/>
    <w:rsid w:val="00F3075E"/>
    <w:rsid w:val="00F308C0"/>
    <w:rsid w:val="00F30B31"/>
    <w:rsid w:val="00F30B8F"/>
    <w:rsid w:val="00F31778"/>
    <w:rsid w:val="00F317C1"/>
    <w:rsid w:val="00F318E7"/>
    <w:rsid w:val="00F31C44"/>
    <w:rsid w:val="00F31DED"/>
    <w:rsid w:val="00F31F17"/>
    <w:rsid w:val="00F31FB1"/>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83E"/>
    <w:rsid w:val="00F34286"/>
    <w:rsid w:val="00F342E5"/>
    <w:rsid w:val="00F343BA"/>
    <w:rsid w:val="00F34514"/>
    <w:rsid w:val="00F346BC"/>
    <w:rsid w:val="00F34C00"/>
    <w:rsid w:val="00F34D1D"/>
    <w:rsid w:val="00F34DDB"/>
    <w:rsid w:val="00F34EC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E8"/>
    <w:rsid w:val="00F369FF"/>
    <w:rsid w:val="00F36A42"/>
    <w:rsid w:val="00F36BBA"/>
    <w:rsid w:val="00F36BD9"/>
    <w:rsid w:val="00F3709B"/>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2B"/>
    <w:rsid w:val="00F42DE7"/>
    <w:rsid w:val="00F43009"/>
    <w:rsid w:val="00F437A0"/>
    <w:rsid w:val="00F43905"/>
    <w:rsid w:val="00F43DC1"/>
    <w:rsid w:val="00F4401A"/>
    <w:rsid w:val="00F44256"/>
    <w:rsid w:val="00F4440C"/>
    <w:rsid w:val="00F44833"/>
    <w:rsid w:val="00F448B7"/>
    <w:rsid w:val="00F448D7"/>
    <w:rsid w:val="00F44B90"/>
    <w:rsid w:val="00F450BD"/>
    <w:rsid w:val="00F45251"/>
    <w:rsid w:val="00F454E5"/>
    <w:rsid w:val="00F45B82"/>
    <w:rsid w:val="00F45D0C"/>
    <w:rsid w:val="00F45F9E"/>
    <w:rsid w:val="00F46204"/>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451"/>
    <w:rsid w:val="00F47728"/>
    <w:rsid w:val="00F47AF4"/>
    <w:rsid w:val="00F47AFE"/>
    <w:rsid w:val="00F47CBA"/>
    <w:rsid w:val="00F47CC9"/>
    <w:rsid w:val="00F47CF5"/>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94"/>
    <w:rsid w:val="00F528A1"/>
    <w:rsid w:val="00F52A33"/>
    <w:rsid w:val="00F52A47"/>
    <w:rsid w:val="00F52A4B"/>
    <w:rsid w:val="00F52A91"/>
    <w:rsid w:val="00F52B78"/>
    <w:rsid w:val="00F52C6C"/>
    <w:rsid w:val="00F52E16"/>
    <w:rsid w:val="00F52FA8"/>
    <w:rsid w:val="00F532FD"/>
    <w:rsid w:val="00F5370F"/>
    <w:rsid w:val="00F538CD"/>
    <w:rsid w:val="00F53AD8"/>
    <w:rsid w:val="00F53C6F"/>
    <w:rsid w:val="00F5415E"/>
    <w:rsid w:val="00F54192"/>
    <w:rsid w:val="00F542D8"/>
    <w:rsid w:val="00F54460"/>
    <w:rsid w:val="00F54522"/>
    <w:rsid w:val="00F5459A"/>
    <w:rsid w:val="00F545C7"/>
    <w:rsid w:val="00F548C8"/>
    <w:rsid w:val="00F549C6"/>
    <w:rsid w:val="00F54B39"/>
    <w:rsid w:val="00F54F66"/>
    <w:rsid w:val="00F553D1"/>
    <w:rsid w:val="00F55796"/>
    <w:rsid w:val="00F557EC"/>
    <w:rsid w:val="00F558E3"/>
    <w:rsid w:val="00F55AC5"/>
    <w:rsid w:val="00F55E1E"/>
    <w:rsid w:val="00F55EBA"/>
    <w:rsid w:val="00F564B4"/>
    <w:rsid w:val="00F56677"/>
    <w:rsid w:val="00F5676C"/>
    <w:rsid w:val="00F56C42"/>
    <w:rsid w:val="00F56D31"/>
    <w:rsid w:val="00F57183"/>
    <w:rsid w:val="00F57492"/>
    <w:rsid w:val="00F5765A"/>
    <w:rsid w:val="00F57668"/>
    <w:rsid w:val="00F5783B"/>
    <w:rsid w:val="00F57C72"/>
    <w:rsid w:val="00F57E51"/>
    <w:rsid w:val="00F57E62"/>
    <w:rsid w:val="00F600C8"/>
    <w:rsid w:val="00F60122"/>
    <w:rsid w:val="00F6019A"/>
    <w:rsid w:val="00F60214"/>
    <w:rsid w:val="00F6021A"/>
    <w:rsid w:val="00F6021F"/>
    <w:rsid w:val="00F6036A"/>
    <w:rsid w:val="00F603CC"/>
    <w:rsid w:val="00F604AA"/>
    <w:rsid w:val="00F605B3"/>
    <w:rsid w:val="00F60845"/>
    <w:rsid w:val="00F60CAE"/>
    <w:rsid w:val="00F60F1F"/>
    <w:rsid w:val="00F61158"/>
    <w:rsid w:val="00F6139C"/>
    <w:rsid w:val="00F614D1"/>
    <w:rsid w:val="00F61564"/>
    <w:rsid w:val="00F618AD"/>
    <w:rsid w:val="00F61BEB"/>
    <w:rsid w:val="00F61FDE"/>
    <w:rsid w:val="00F62143"/>
    <w:rsid w:val="00F62338"/>
    <w:rsid w:val="00F62377"/>
    <w:rsid w:val="00F6239F"/>
    <w:rsid w:val="00F62862"/>
    <w:rsid w:val="00F62A4B"/>
    <w:rsid w:val="00F62AFD"/>
    <w:rsid w:val="00F62C69"/>
    <w:rsid w:val="00F62FE3"/>
    <w:rsid w:val="00F63005"/>
    <w:rsid w:val="00F63289"/>
    <w:rsid w:val="00F63417"/>
    <w:rsid w:val="00F63558"/>
    <w:rsid w:val="00F63852"/>
    <w:rsid w:val="00F63971"/>
    <w:rsid w:val="00F639FA"/>
    <w:rsid w:val="00F63A2C"/>
    <w:rsid w:val="00F63A49"/>
    <w:rsid w:val="00F63C10"/>
    <w:rsid w:val="00F63CD2"/>
    <w:rsid w:val="00F63F71"/>
    <w:rsid w:val="00F640F0"/>
    <w:rsid w:val="00F641B7"/>
    <w:rsid w:val="00F6433C"/>
    <w:rsid w:val="00F6454F"/>
    <w:rsid w:val="00F6460F"/>
    <w:rsid w:val="00F648A2"/>
    <w:rsid w:val="00F64928"/>
    <w:rsid w:val="00F64966"/>
    <w:rsid w:val="00F64A0D"/>
    <w:rsid w:val="00F64C5B"/>
    <w:rsid w:val="00F64F9D"/>
    <w:rsid w:val="00F6515F"/>
    <w:rsid w:val="00F655A4"/>
    <w:rsid w:val="00F65920"/>
    <w:rsid w:val="00F65961"/>
    <w:rsid w:val="00F659FB"/>
    <w:rsid w:val="00F65C54"/>
    <w:rsid w:val="00F65DFE"/>
    <w:rsid w:val="00F65E8A"/>
    <w:rsid w:val="00F65E91"/>
    <w:rsid w:val="00F660B8"/>
    <w:rsid w:val="00F6617D"/>
    <w:rsid w:val="00F66280"/>
    <w:rsid w:val="00F662E7"/>
    <w:rsid w:val="00F666CF"/>
    <w:rsid w:val="00F66709"/>
    <w:rsid w:val="00F66723"/>
    <w:rsid w:val="00F669E3"/>
    <w:rsid w:val="00F66AF7"/>
    <w:rsid w:val="00F66B43"/>
    <w:rsid w:val="00F66D0A"/>
    <w:rsid w:val="00F66D3B"/>
    <w:rsid w:val="00F66E5A"/>
    <w:rsid w:val="00F66ED3"/>
    <w:rsid w:val="00F6728D"/>
    <w:rsid w:val="00F672D5"/>
    <w:rsid w:val="00F672EB"/>
    <w:rsid w:val="00F6753C"/>
    <w:rsid w:val="00F677F4"/>
    <w:rsid w:val="00F67906"/>
    <w:rsid w:val="00F67A85"/>
    <w:rsid w:val="00F67D0D"/>
    <w:rsid w:val="00F703CC"/>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C5"/>
    <w:rsid w:val="00F724E3"/>
    <w:rsid w:val="00F72524"/>
    <w:rsid w:val="00F727AA"/>
    <w:rsid w:val="00F72A48"/>
    <w:rsid w:val="00F72C94"/>
    <w:rsid w:val="00F72D8A"/>
    <w:rsid w:val="00F73A28"/>
    <w:rsid w:val="00F73E8F"/>
    <w:rsid w:val="00F73F43"/>
    <w:rsid w:val="00F74664"/>
    <w:rsid w:val="00F74791"/>
    <w:rsid w:val="00F747FD"/>
    <w:rsid w:val="00F74A54"/>
    <w:rsid w:val="00F74A7A"/>
    <w:rsid w:val="00F74F8D"/>
    <w:rsid w:val="00F750F4"/>
    <w:rsid w:val="00F752BB"/>
    <w:rsid w:val="00F7536A"/>
    <w:rsid w:val="00F75399"/>
    <w:rsid w:val="00F7586E"/>
    <w:rsid w:val="00F75C0B"/>
    <w:rsid w:val="00F75CA7"/>
    <w:rsid w:val="00F75E09"/>
    <w:rsid w:val="00F763DF"/>
    <w:rsid w:val="00F766C8"/>
    <w:rsid w:val="00F7670C"/>
    <w:rsid w:val="00F76A53"/>
    <w:rsid w:val="00F77028"/>
    <w:rsid w:val="00F7717E"/>
    <w:rsid w:val="00F77202"/>
    <w:rsid w:val="00F77595"/>
    <w:rsid w:val="00F7774C"/>
    <w:rsid w:val="00F7792A"/>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7D"/>
    <w:rsid w:val="00F82B20"/>
    <w:rsid w:val="00F82D8E"/>
    <w:rsid w:val="00F82DD6"/>
    <w:rsid w:val="00F8303D"/>
    <w:rsid w:val="00F8304B"/>
    <w:rsid w:val="00F83301"/>
    <w:rsid w:val="00F83473"/>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9F5"/>
    <w:rsid w:val="00F86B20"/>
    <w:rsid w:val="00F86C43"/>
    <w:rsid w:val="00F86F84"/>
    <w:rsid w:val="00F86F90"/>
    <w:rsid w:val="00F8718E"/>
    <w:rsid w:val="00F87201"/>
    <w:rsid w:val="00F87317"/>
    <w:rsid w:val="00F875FF"/>
    <w:rsid w:val="00F879C6"/>
    <w:rsid w:val="00F879E7"/>
    <w:rsid w:val="00F87A01"/>
    <w:rsid w:val="00F87D07"/>
    <w:rsid w:val="00F87D16"/>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4003"/>
    <w:rsid w:val="00F9434A"/>
    <w:rsid w:val="00F945E2"/>
    <w:rsid w:val="00F94641"/>
    <w:rsid w:val="00F94662"/>
    <w:rsid w:val="00F94737"/>
    <w:rsid w:val="00F9495D"/>
    <w:rsid w:val="00F94A71"/>
    <w:rsid w:val="00F94D3A"/>
    <w:rsid w:val="00F95013"/>
    <w:rsid w:val="00F951BD"/>
    <w:rsid w:val="00F954C9"/>
    <w:rsid w:val="00F954DA"/>
    <w:rsid w:val="00F95528"/>
    <w:rsid w:val="00F95566"/>
    <w:rsid w:val="00F955A3"/>
    <w:rsid w:val="00F9590D"/>
    <w:rsid w:val="00F96198"/>
    <w:rsid w:val="00F9632D"/>
    <w:rsid w:val="00F9644F"/>
    <w:rsid w:val="00F96479"/>
    <w:rsid w:val="00F965A4"/>
    <w:rsid w:val="00F965D9"/>
    <w:rsid w:val="00F96A9D"/>
    <w:rsid w:val="00F96C7A"/>
    <w:rsid w:val="00F96DA1"/>
    <w:rsid w:val="00F96E7C"/>
    <w:rsid w:val="00F97494"/>
    <w:rsid w:val="00F975B5"/>
    <w:rsid w:val="00F97666"/>
    <w:rsid w:val="00F9778C"/>
    <w:rsid w:val="00F97802"/>
    <w:rsid w:val="00F97BFA"/>
    <w:rsid w:val="00F97C55"/>
    <w:rsid w:val="00F97F06"/>
    <w:rsid w:val="00F97F57"/>
    <w:rsid w:val="00FA0487"/>
    <w:rsid w:val="00FA0509"/>
    <w:rsid w:val="00FA06AB"/>
    <w:rsid w:val="00FA0A69"/>
    <w:rsid w:val="00FA0DC5"/>
    <w:rsid w:val="00FA0E7C"/>
    <w:rsid w:val="00FA16D5"/>
    <w:rsid w:val="00FA16F2"/>
    <w:rsid w:val="00FA17D6"/>
    <w:rsid w:val="00FA1ADA"/>
    <w:rsid w:val="00FA1B1E"/>
    <w:rsid w:val="00FA1CBF"/>
    <w:rsid w:val="00FA1D13"/>
    <w:rsid w:val="00FA1D8F"/>
    <w:rsid w:val="00FA1E99"/>
    <w:rsid w:val="00FA1EB0"/>
    <w:rsid w:val="00FA1FE3"/>
    <w:rsid w:val="00FA200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501"/>
    <w:rsid w:val="00FA464C"/>
    <w:rsid w:val="00FA46C4"/>
    <w:rsid w:val="00FA484A"/>
    <w:rsid w:val="00FA4B5F"/>
    <w:rsid w:val="00FA4EDE"/>
    <w:rsid w:val="00FA50E8"/>
    <w:rsid w:val="00FA526F"/>
    <w:rsid w:val="00FA53C1"/>
    <w:rsid w:val="00FA5527"/>
    <w:rsid w:val="00FA558C"/>
    <w:rsid w:val="00FA5710"/>
    <w:rsid w:val="00FA5871"/>
    <w:rsid w:val="00FA589E"/>
    <w:rsid w:val="00FA5909"/>
    <w:rsid w:val="00FA5A96"/>
    <w:rsid w:val="00FA5C18"/>
    <w:rsid w:val="00FA5CB0"/>
    <w:rsid w:val="00FA5D17"/>
    <w:rsid w:val="00FA6225"/>
    <w:rsid w:val="00FA62B6"/>
    <w:rsid w:val="00FA6444"/>
    <w:rsid w:val="00FA64D5"/>
    <w:rsid w:val="00FA656D"/>
    <w:rsid w:val="00FA6571"/>
    <w:rsid w:val="00FA65C9"/>
    <w:rsid w:val="00FA6686"/>
    <w:rsid w:val="00FA68B6"/>
    <w:rsid w:val="00FA68F0"/>
    <w:rsid w:val="00FA6A8C"/>
    <w:rsid w:val="00FA6CD3"/>
    <w:rsid w:val="00FA6F59"/>
    <w:rsid w:val="00FA7502"/>
    <w:rsid w:val="00FA76F1"/>
    <w:rsid w:val="00FA7982"/>
    <w:rsid w:val="00FA7A20"/>
    <w:rsid w:val="00FA7AA6"/>
    <w:rsid w:val="00FA7C04"/>
    <w:rsid w:val="00FA7DD3"/>
    <w:rsid w:val="00FB0443"/>
    <w:rsid w:val="00FB0540"/>
    <w:rsid w:val="00FB05C7"/>
    <w:rsid w:val="00FB0C6E"/>
    <w:rsid w:val="00FB1254"/>
    <w:rsid w:val="00FB1309"/>
    <w:rsid w:val="00FB14B4"/>
    <w:rsid w:val="00FB15D5"/>
    <w:rsid w:val="00FB186A"/>
    <w:rsid w:val="00FB18E8"/>
    <w:rsid w:val="00FB19D8"/>
    <w:rsid w:val="00FB1E18"/>
    <w:rsid w:val="00FB20DE"/>
    <w:rsid w:val="00FB2219"/>
    <w:rsid w:val="00FB22E5"/>
    <w:rsid w:val="00FB22F2"/>
    <w:rsid w:val="00FB2363"/>
    <w:rsid w:val="00FB2864"/>
    <w:rsid w:val="00FB289A"/>
    <w:rsid w:val="00FB2A4D"/>
    <w:rsid w:val="00FB2EF2"/>
    <w:rsid w:val="00FB2F94"/>
    <w:rsid w:val="00FB2FBB"/>
    <w:rsid w:val="00FB3006"/>
    <w:rsid w:val="00FB305A"/>
    <w:rsid w:val="00FB3210"/>
    <w:rsid w:val="00FB3334"/>
    <w:rsid w:val="00FB3536"/>
    <w:rsid w:val="00FB35B1"/>
    <w:rsid w:val="00FB3B8C"/>
    <w:rsid w:val="00FB3CD6"/>
    <w:rsid w:val="00FB3DC0"/>
    <w:rsid w:val="00FB3EC6"/>
    <w:rsid w:val="00FB4065"/>
    <w:rsid w:val="00FB40F2"/>
    <w:rsid w:val="00FB43D0"/>
    <w:rsid w:val="00FB4533"/>
    <w:rsid w:val="00FB45A5"/>
    <w:rsid w:val="00FB4760"/>
    <w:rsid w:val="00FB47B5"/>
    <w:rsid w:val="00FB4914"/>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781"/>
    <w:rsid w:val="00FB67CA"/>
    <w:rsid w:val="00FB6884"/>
    <w:rsid w:val="00FB70F9"/>
    <w:rsid w:val="00FB7284"/>
    <w:rsid w:val="00FB72CB"/>
    <w:rsid w:val="00FB74E6"/>
    <w:rsid w:val="00FB751F"/>
    <w:rsid w:val="00FB77BB"/>
    <w:rsid w:val="00FB78F1"/>
    <w:rsid w:val="00FB7C21"/>
    <w:rsid w:val="00FB7C38"/>
    <w:rsid w:val="00FB7F0C"/>
    <w:rsid w:val="00FB7F32"/>
    <w:rsid w:val="00FB7F43"/>
    <w:rsid w:val="00FC0038"/>
    <w:rsid w:val="00FC0145"/>
    <w:rsid w:val="00FC077B"/>
    <w:rsid w:val="00FC097A"/>
    <w:rsid w:val="00FC0AB4"/>
    <w:rsid w:val="00FC0AE4"/>
    <w:rsid w:val="00FC0B11"/>
    <w:rsid w:val="00FC0B9B"/>
    <w:rsid w:val="00FC0DCD"/>
    <w:rsid w:val="00FC0E12"/>
    <w:rsid w:val="00FC1190"/>
    <w:rsid w:val="00FC1829"/>
    <w:rsid w:val="00FC1859"/>
    <w:rsid w:val="00FC1AB5"/>
    <w:rsid w:val="00FC1B61"/>
    <w:rsid w:val="00FC1C4D"/>
    <w:rsid w:val="00FC1E51"/>
    <w:rsid w:val="00FC1E86"/>
    <w:rsid w:val="00FC1EBD"/>
    <w:rsid w:val="00FC1F41"/>
    <w:rsid w:val="00FC1FFB"/>
    <w:rsid w:val="00FC20F2"/>
    <w:rsid w:val="00FC229B"/>
    <w:rsid w:val="00FC22FE"/>
    <w:rsid w:val="00FC23E0"/>
    <w:rsid w:val="00FC23FA"/>
    <w:rsid w:val="00FC2621"/>
    <w:rsid w:val="00FC2742"/>
    <w:rsid w:val="00FC28DE"/>
    <w:rsid w:val="00FC2EE4"/>
    <w:rsid w:val="00FC3084"/>
    <w:rsid w:val="00FC3422"/>
    <w:rsid w:val="00FC37F0"/>
    <w:rsid w:val="00FC3950"/>
    <w:rsid w:val="00FC3AE1"/>
    <w:rsid w:val="00FC3B07"/>
    <w:rsid w:val="00FC3BBC"/>
    <w:rsid w:val="00FC3C28"/>
    <w:rsid w:val="00FC3EEB"/>
    <w:rsid w:val="00FC4278"/>
    <w:rsid w:val="00FC42BD"/>
    <w:rsid w:val="00FC43FB"/>
    <w:rsid w:val="00FC4423"/>
    <w:rsid w:val="00FC44DB"/>
    <w:rsid w:val="00FC45EA"/>
    <w:rsid w:val="00FC47CD"/>
    <w:rsid w:val="00FC47D1"/>
    <w:rsid w:val="00FC4BBC"/>
    <w:rsid w:val="00FC4CA4"/>
    <w:rsid w:val="00FC4ED1"/>
    <w:rsid w:val="00FC545C"/>
    <w:rsid w:val="00FC553E"/>
    <w:rsid w:val="00FC58C5"/>
    <w:rsid w:val="00FC58E3"/>
    <w:rsid w:val="00FC5986"/>
    <w:rsid w:val="00FC5C37"/>
    <w:rsid w:val="00FC61E3"/>
    <w:rsid w:val="00FC620F"/>
    <w:rsid w:val="00FC629C"/>
    <w:rsid w:val="00FC65A0"/>
    <w:rsid w:val="00FC6901"/>
    <w:rsid w:val="00FC6B41"/>
    <w:rsid w:val="00FC6D8C"/>
    <w:rsid w:val="00FC6D92"/>
    <w:rsid w:val="00FC6DF7"/>
    <w:rsid w:val="00FC6E46"/>
    <w:rsid w:val="00FC6E7D"/>
    <w:rsid w:val="00FC6E80"/>
    <w:rsid w:val="00FC70FB"/>
    <w:rsid w:val="00FC7216"/>
    <w:rsid w:val="00FC7221"/>
    <w:rsid w:val="00FC733A"/>
    <w:rsid w:val="00FC733B"/>
    <w:rsid w:val="00FC75EB"/>
    <w:rsid w:val="00FC782A"/>
    <w:rsid w:val="00FC791E"/>
    <w:rsid w:val="00FC7A1A"/>
    <w:rsid w:val="00FC7F93"/>
    <w:rsid w:val="00FC7FDA"/>
    <w:rsid w:val="00FD0157"/>
    <w:rsid w:val="00FD02E3"/>
    <w:rsid w:val="00FD0A19"/>
    <w:rsid w:val="00FD0B9C"/>
    <w:rsid w:val="00FD10D2"/>
    <w:rsid w:val="00FD1608"/>
    <w:rsid w:val="00FD17FF"/>
    <w:rsid w:val="00FD18CA"/>
    <w:rsid w:val="00FD195F"/>
    <w:rsid w:val="00FD1A54"/>
    <w:rsid w:val="00FD2358"/>
    <w:rsid w:val="00FD235B"/>
    <w:rsid w:val="00FD2804"/>
    <w:rsid w:val="00FD282A"/>
    <w:rsid w:val="00FD2A71"/>
    <w:rsid w:val="00FD2C18"/>
    <w:rsid w:val="00FD2D5B"/>
    <w:rsid w:val="00FD2EB2"/>
    <w:rsid w:val="00FD2EFA"/>
    <w:rsid w:val="00FD3124"/>
    <w:rsid w:val="00FD3334"/>
    <w:rsid w:val="00FD3697"/>
    <w:rsid w:val="00FD3905"/>
    <w:rsid w:val="00FD3E26"/>
    <w:rsid w:val="00FD3E66"/>
    <w:rsid w:val="00FD3EBC"/>
    <w:rsid w:val="00FD3F92"/>
    <w:rsid w:val="00FD4249"/>
    <w:rsid w:val="00FD4CC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91C"/>
    <w:rsid w:val="00FD7B69"/>
    <w:rsid w:val="00FD7BCC"/>
    <w:rsid w:val="00FD7CCC"/>
    <w:rsid w:val="00FD7D6B"/>
    <w:rsid w:val="00FD7E72"/>
    <w:rsid w:val="00FE00DC"/>
    <w:rsid w:val="00FE037B"/>
    <w:rsid w:val="00FE046A"/>
    <w:rsid w:val="00FE0477"/>
    <w:rsid w:val="00FE04B6"/>
    <w:rsid w:val="00FE0510"/>
    <w:rsid w:val="00FE0657"/>
    <w:rsid w:val="00FE07B1"/>
    <w:rsid w:val="00FE0B60"/>
    <w:rsid w:val="00FE0D43"/>
    <w:rsid w:val="00FE15F5"/>
    <w:rsid w:val="00FE16DD"/>
    <w:rsid w:val="00FE1728"/>
    <w:rsid w:val="00FE22A8"/>
    <w:rsid w:val="00FE22FE"/>
    <w:rsid w:val="00FE238D"/>
    <w:rsid w:val="00FE2395"/>
    <w:rsid w:val="00FE2454"/>
    <w:rsid w:val="00FE24A0"/>
    <w:rsid w:val="00FE24C0"/>
    <w:rsid w:val="00FE2598"/>
    <w:rsid w:val="00FE28CB"/>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900"/>
    <w:rsid w:val="00FE5977"/>
    <w:rsid w:val="00FE5A97"/>
    <w:rsid w:val="00FE5C1D"/>
    <w:rsid w:val="00FE5CB2"/>
    <w:rsid w:val="00FE5D3F"/>
    <w:rsid w:val="00FE65DB"/>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C38"/>
    <w:rsid w:val="00FE7D2A"/>
    <w:rsid w:val="00FF00FF"/>
    <w:rsid w:val="00FF01C5"/>
    <w:rsid w:val="00FF01E6"/>
    <w:rsid w:val="00FF0224"/>
    <w:rsid w:val="00FF0289"/>
    <w:rsid w:val="00FF02A6"/>
    <w:rsid w:val="00FF02D6"/>
    <w:rsid w:val="00FF03D3"/>
    <w:rsid w:val="00FF0895"/>
    <w:rsid w:val="00FF0BBB"/>
    <w:rsid w:val="00FF0E46"/>
    <w:rsid w:val="00FF1455"/>
    <w:rsid w:val="00FF1516"/>
    <w:rsid w:val="00FF165E"/>
    <w:rsid w:val="00FF1716"/>
    <w:rsid w:val="00FF1875"/>
    <w:rsid w:val="00FF1920"/>
    <w:rsid w:val="00FF1A0D"/>
    <w:rsid w:val="00FF1ACF"/>
    <w:rsid w:val="00FF1C7D"/>
    <w:rsid w:val="00FF20DF"/>
    <w:rsid w:val="00FF289D"/>
    <w:rsid w:val="00FF2A88"/>
    <w:rsid w:val="00FF2FC5"/>
    <w:rsid w:val="00FF37C5"/>
    <w:rsid w:val="00FF3A12"/>
    <w:rsid w:val="00FF3A6C"/>
    <w:rsid w:val="00FF3A6F"/>
    <w:rsid w:val="00FF3BB4"/>
    <w:rsid w:val="00FF3CFC"/>
    <w:rsid w:val="00FF3D3F"/>
    <w:rsid w:val="00FF3FB4"/>
    <w:rsid w:val="00FF402F"/>
    <w:rsid w:val="00FF43AF"/>
    <w:rsid w:val="00FF43CE"/>
    <w:rsid w:val="00FF48E0"/>
    <w:rsid w:val="00FF4B14"/>
    <w:rsid w:val="00FF4E84"/>
    <w:rsid w:val="00FF4F2B"/>
    <w:rsid w:val="00FF5026"/>
    <w:rsid w:val="00FF5173"/>
    <w:rsid w:val="00FF5181"/>
    <w:rsid w:val="00FF51D0"/>
    <w:rsid w:val="00FF52CC"/>
    <w:rsid w:val="00FF52E3"/>
    <w:rsid w:val="00FF5D1A"/>
    <w:rsid w:val="00FF5E91"/>
    <w:rsid w:val="00FF609A"/>
    <w:rsid w:val="00FF6186"/>
    <w:rsid w:val="00FF6202"/>
    <w:rsid w:val="00FF66CB"/>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408960865">
          <w:marLeft w:val="1094"/>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03967940">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1463183710">
          <w:marLeft w:val="274"/>
          <w:marRight w:val="0"/>
          <w:marTop w:val="24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28842947">
          <w:marLeft w:val="533"/>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1272277536">
          <w:marLeft w:val="547"/>
          <w:marRight w:val="0"/>
          <w:marTop w:val="0"/>
          <w:marBottom w:val="0"/>
          <w:divBdr>
            <w:top w:val="none" w:sz="0" w:space="0" w:color="auto"/>
            <w:left w:val="none" w:sz="0" w:space="0" w:color="auto"/>
            <w:bottom w:val="none" w:sz="0" w:space="0" w:color="auto"/>
            <w:right w:val="none" w:sz="0" w:space="0" w:color="auto"/>
          </w:divBdr>
        </w:div>
        <w:div w:id="335503492">
          <w:marLeft w:val="1166"/>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1296987885">
          <w:marLeft w:val="547"/>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240455564">
          <w:marLeft w:val="1166"/>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692340938">
          <w:marLeft w:val="360"/>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26416672">
          <w:marLeft w:val="547"/>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437870690">
          <w:marLeft w:val="547"/>
          <w:marRight w:val="0"/>
          <w:marTop w:val="0"/>
          <w:marBottom w:val="0"/>
          <w:divBdr>
            <w:top w:val="none" w:sz="0" w:space="0" w:color="auto"/>
            <w:left w:val="none" w:sz="0" w:space="0" w:color="auto"/>
            <w:bottom w:val="none" w:sz="0" w:space="0" w:color="auto"/>
            <w:right w:val="none" w:sz="0" w:space="0" w:color="auto"/>
          </w:divBdr>
        </w:div>
        <w:div w:id="238174929">
          <w:marLeft w:val="1166"/>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0419112">
          <w:marLeft w:val="547"/>
          <w:marRight w:val="0"/>
          <w:marTop w:val="10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2.emf"/><Relationship Id="rId39" Type="http://schemas.microsoft.com/office/2018/08/relationships/commentsExtensible" Target="commentsExtensible.xm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df4eea7b-52db-4162-980b-b352f1b580a3">3EQ6UJ4K66FU-116443906-38426</_dlc_DocId>
    <_dlc_DocIdUrl xmlns="df4eea7b-52db-4162-980b-b352f1b580a3">
      <Url>https://projects.qualcomm.com/sites/meridian/_layouts/15/DocIdRedir.aspx?ID=3EQ6UJ4K66FU-116443906-38426</Url>
      <Description>3EQ6UJ4K66FU-116443906-38426</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5A62CE-A48A-40F2-9CCA-070DD9736082}">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F103F0C8-5A9C-4811-A7E5-7E029854C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purl.org/dc/elements/1.1/"/>
    <ds:schemaRef ds:uri="http://schemas.microsoft.com/office/2006/metadata/properties"/>
    <ds:schemaRef ds:uri="http://purl.org/dc/terms/"/>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df4eea7b-52db-4162-980b-b352f1b580a3"/>
    <ds:schemaRef ds:uri="http://www.w3.org/XML/1998/namespace"/>
    <ds:schemaRef ds:uri="http://purl.org/dc/dcmitype/"/>
  </ds:schemaRefs>
</ds:datastoreItem>
</file>

<file path=customXml/itemProps5.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1037</TotalTime>
  <Pages>16</Pages>
  <Words>6209</Words>
  <Characters>35395</Characters>
  <Application>Microsoft Office Word</Application>
  <DocSecurity>0</DocSecurity>
  <Lines>294</Lines>
  <Paragraphs>83</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41521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JS</cp:lastModifiedBy>
  <cp:revision>395</cp:revision>
  <cp:lastPrinted>2017-03-25T00:57:00Z</cp:lastPrinted>
  <dcterms:created xsi:type="dcterms:W3CDTF">2020-05-14T00:31:00Z</dcterms:created>
  <dcterms:modified xsi:type="dcterms:W3CDTF">2020-05-16T00:34:00Z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0x010100B85C6574B4423147967AFA97304B0FFB</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9c7bd13f-be86-4c6d-9ed5-a9a2522169a4</vt:lpwstr>
  </property>
</Properties>
</file>